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3836A3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091557" w:rsidRPr="00CE0424">
        <w:rPr>
          <w:sz w:val="32"/>
          <w:szCs w:val="32"/>
        </w:rPr>
        <w:t>R</w:t>
      </w:r>
      <w:r w:rsidR="008F1C4E">
        <w:rPr>
          <w:sz w:val="32"/>
          <w:szCs w:val="32"/>
        </w:rPr>
        <w:t>1</w:t>
      </w:r>
      <w:r w:rsidR="00091557" w:rsidRPr="00CE0424">
        <w:rPr>
          <w:sz w:val="32"/>
          <w:szCs w:val="32"/>
        </w:rPr>
        <w:t>-</w:t>
      </w:r>
      <w:r w:rsidR="005B0E29">
        <w:rPr>
          <w:sz w:val="32"/>
          <w:szCs w:val="32"/>
        </w:rPr>
        <w:t>1806214</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F8E0E4C" w:rsidR="00E90E49" w:rsidRPr="000445F1" w:rsidRDefault="00E90E49" w:rsidP="00311702">
      <w:pPr>
        <w:pStyle w:val="3GPPHeader"/>
        <w:rPr>
          <w:sz w:val="22"/>
          <w:szCs w:val="22"/>
          <w:lang w:val="en-US"/>
        </w:rPr>
      </w:pPr>
      <w:r w:rsidRPr="000445F1">
        <w:rPr>
          <w:sz w:val="22"/>
          <w:szCs w:val="22"/>
          <w:lang w:val="en-US"/>
        </w:rPr>
        <w:t>Agenda Item:</w:t>
      </w:r>
      <w:r w:rsidRPr="000445F1">
        <w:rPr>
          <w:sz w:val="22"/>
          <w:szCs w:val="22"/>
          <w:lang w:val="en-US"/>
        </w:rPr>
        <w:tab/>
      </w:r>
      <w:r w:rsidR="005B0E29" w:rsidRPr="000445F1">
        <w:rPr>
          <w:sz w:val="22"/>
          <w:szCs w:val="22"/>
          <w:lang w:val="en-US"/>
        </w:rPr>
        <w:t>7.1.2.</w:t>
      </w:r>
      <w:r w:rsidR="00B60B9A">
        <w:rPr>
          <w:sz w:val="22"/>
          <w:szCs w:val="22"/>
          <w:lang w:val="en-US"/>
        </w:rPr>
        <w:t>2</w:t>
      </w:r>
      <w:r w:rsidR="005B0E29" w:rsidRPr="000445F1">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30F0D7E" w:rsidR="00E90E49" w:rsidRPr="00CE0424" w:rsidRDefault="003D3C45" w:rsidP="00311702">
      <w:pPr>
        <w:pStyle w:val="3GPPHeader"/>
        <w:rPr>
          <w:sz w:val="22"/>
          <w:szCs w:val="22"/>
        </w:rPr>
      </w:pPr>
      <w:r>
        <w:rPr>
          <w:sz w:val="22"/>
          <w:szCs w:val="22"/>
        </w:rPr>
        <w:t>Title:</w:t>
      </w:r>
      <w:r w:rsidR="00E90E49" w:rsidRPr="00CE0424">
        <w:rPr>
          <w:sz w:val="22"/>
          <w:szCs w:val="22"/>
        </w:rPr>
        <w:tab/>
      </w:r>
      <w:r w:rsidR="005B0E29">
        <w:rPr>
          <w:sz w:val="22"/>
          <w:szCs w:val="22"/>
        </w:rPr>
        <w:t>Remaining issues on CQI and MCS</w:t>
      </w:r>
    </w:p>
    <w:p w14:paraId="58D4CB54" w14:textId="77777777" w:rsidR="00E90E49" w:rsidRPr="005B0E29" w:rsidRDefault="00E90E49" w:rsidP="00D546FF">
      <w:pPr>
        <w:pStyle w:val="3GPPHeader"/>
        <w:rPr>
          <w:sz w:val="22"/>
          <w:szCs w:val="22"/>
        </w:rPr>
      </w:pPr>
      <w:r w:rsidRPr="00CE0424">
        <w:rPr>
          <w:sz w:val="22"/>
          <w:szCs w:val="22"/>
        </w:rPr>
        <w:t>Document for:</w:t>
      </w:r>
      <w:r w:rsidRPr="00CE0424">
        <w:rPr>
          <w:sz w:val="22"/>
          <w:szCs w:val="22"/>
        </w:rPr>
        <w:tab/>
      </w:r>
      <w:r w:rsidRPr="005B0E29">
        <w:rPr>
          <w:sz w:val="22"/>
          <w:szCs w:val="22"/>
        </w:rPr>
        <w:t>Discussion, Decision</w:t>
      </w:r>
    </w:p>
    <w:p w14:paraId="76893D37" w14:textId="77777777" w:rsidR="00E90E49" w:rsidRPr="00CE0424" w:rsidRDefault="00E90E49" w:rsidP="00E90E49"/>
    <w:p w14:paraId="09FE4FCF" w14:textId="2C031DBE" w:rsidR="00E90E49" w:rsidRDefault="00230D18" w:rsidP="00CE0424">
      <w:pPr>
        <w:pStyle w:val="Heading1"/>
      </w:pPr>
      <w:r>
        <w:t>1</w:t>
      </w:r>
      <w:r>
        <w:tab/>
      </w:r>
      <w:r w:rsidR="00E90E49" w:rsidRPr="00CE0424">
        <w:t>Introduction</w:t>
      </w:r>
    </w:p>
    <w:p w14:paraId="7C48702B" w14:textId="577B22BA" w:rsidR="00477768" w:rsidRDefault="005B0E29" w:rsidP="00CE0424">
      <w:pPr>
        <w:pStyle w:val="BodyText"/>
        <w:rPr>
          <w:rFonts w:ascii="Times New Roman" w:hAnsi="Times New Roman"/>
        </w:rPr>
      </w:pPr>
      <w:r w:rsidRPr="00C327B0">
        <w:rPr>
          <w:rFonts w:ascii="Times New Roman" w:hAnsi="Times New Roman"/>
        </w:rPr>
        <w:t xml:space="preserve">In this contribution, we present a </w:t>
      </w:r>
      <w:r w:rsidRPr="00C327B0">
        <w:rPr>
          <w:rFonts w:ascii="Times New Roman" w:hAnsi="Times New Roman"/>
          <w:b/>
          <w:color w:val="FF0000"/>
        </w:rPr>
        <w:t>critical flaw</w:t>
      </w:r>
      <w:r w:rsidRPr="00C327B0">
        <w:rPr>
          <w:rFonts w:ascii="Times New Roman" w:hAnsi="Times New Roman"/>
          <w:color w:val="FF0000"/>
        </w:rPr>
        <w:t xml:space="preserve"> </w:t>
      </w:r>
      <w:r w:rsidRPr="00C327B0">
        <w:rPr>
          <w:rFonts w:ascii="Times New Roman" w:hAnsi="Times New Roman"/>
        </w:rPr>
        <w:t xml:space="preserve">in the CQI </w:t>
      </w:r>
      <w:r w:rsidR="000447C5" w:rsidRPr="00C327B0">
        <w:rPr>
          <w:rFonts w:ascii="Times New Roman" w:hAnsi="Times New Roman"/>
        </w:rPr>
        <w:t>determination procedure in 38.214</w:t>
      </w:r>
      <w:r w:rsidRPr="00C327B0">
        <w:rPr>
          <w:rFonts w:ascii="Times New Roman" w:hAnsi="Times New Roman"/>
        </w:rPr>
        <w:t xml:space="preserve"> </w:t>
      </w:r>
      <w:r w:rsidR="008D0BCB" w:rsidRPr="00C327B0">
        <w:rPr>
          <w:rFonts w:ascii="Times New Roman" w:hAnsi="Times New Roman"/>
        </w:rPr>
        <w:t>that makes</w:t>
      </w:r>
      <w:r w:rsidR="000447C5" w:rsidRPr="00C327B0">
        <w:rPr>
          <w:rFonts w:ascii="Times New Roman" w:hAnsi="Times New Roman"/>
        </w:rPr>
        <w:t xml:space="preserve"> one CQI index (CQI1) not possible for the UE to select due to how the CQI is defined</w:t>
      </w:r>
      <w:r w:rsidR="00C327B0" w:rsidRPr="00C327B0">
        <w:rPr>
          <w:rFonts w:ascii="Times New Roman" w:hAnsi="Times New Roman"/>
        </w:rPr>
        <w:t>, for almost all configurations</w:t>
      </w:r>
      <w:r w:rsidR="000447C5" w:rsidRPr="00C327B0">
        <w:rPr>
          <w:rFonts w:ascii="Times New Roman" w:hAnsi="Times New Roman"/>
        </w:rPr>
        <w:t xml:space="preserve">. Namely, the issue arises due to that the lowest CQI code rate for QPSK is 78/1024 (for CQI1) while the lowest possible MCS (MCS0) corresponds to a code rate of 120/1024. Due to the requirement that a selected CQI index must correspond to a combination of modulation scheme and transport block size </w:t>
      </w:r>
      <w:r w:rsidR="00C327B0">
        <w:rPr>
          <w:rFonts w:ascii="Times New Roman" w:hAnsi="Times New Roman"/>
        </w:rPr>
        <w:t>which could be signalled for transmission on the PDSCH in the CSI reference resource, a signalled MCS code rate of 120/1024 would never correspond to an effective code rate closer to 78/1024 (CQI1) than 120/1024 (CQI2) unless there is a large discrepancy in the PDSCH overhead assumed in TBS determination procedure compared to the PDSCH overhead assumption in the CSI reference resource.</w:t>
      </w:r>
    </w:p>
    <w:p w14:paraId="370E5E6B" w14:textId="6A4B4BC3" w:rsidR="005B0E29" w:rsidRPr="009337CE" w:rsidRDefault="00C327B0" w:rsidP="00CE0424">
      <w:pPr>
        <w:pStyle w:val="BodyText"/>
        <w:rPr>
          <w:rFonts w:ascii="Times New Roman" w:hAnsi="Times New Roman"/>
        </w:rPr>
      </w:pPr>
      <w:r w:rsidRPr="009337CE">
        <w:rPr>
          <w:rFonts w:ascii="Times New Roman" w:hAnsi="Times New Roman"/>
        </w:rPr>
        <w:t>To mitigate this inefficiency, it is proposed to utilize the un-used CQI codepoint to convey some useful information.</w:t>
      </w:r>
    </w:p>
    <w:p w14:paraId="319F0F82" w14:textId="4C699229" w:rsidR="00B409E0" w:rsidRPr="002D48B0" w:rsidRDefault="00230D18" w:rsidP="005B0E29">
      <w:pPr>
        <w:pStyle w:val="Heading1"/>
        <w:rPr>
          <w:color w:val="808080"/>
        </w:rPr>
      </w:pPr>
      <w:bookmarkStart w:id="0" w:name="_Ref178064866"/>
      <w:r>
        <w:t>2</w:t>
      </w:r>
      <w:r>
        <w:tab/>
      </w:r>
      <w:bookmarkEnd w:id="0"/>
      <w:r w:rsidR="00C327B0">
        <w:t>Background</w:t>
      </w:r>
    </w:p>
    <w:p w14:paraId="65ED0043" w14:textId="6EF11044" w:rsidR="005B0E29" w:rsidRDefault="005B0E29" w:rsidP="005B0E29">
      <w:r>
        <w:t xml:space="preserve">The definition of the CQI </w:t>
      </w:r>
      <w:r w:rsidR="002820AB">
        <w:t xml:space="preserve">in 38.214 is </w:t>
      </w:r>
      <w:r w:rsidR="00C327B0">
        <w:t>copied</w:t>
      </w:r>
      <w:r w:rsidR="002820AB">
        <w:t xml:space="preserve"> below</w:t>
      </w:r>
      <w:r w:rsidR="00C327B0">
        <w:t>, with the relevant parts to the problem highlighted in yellow:</w:t>
      </w:r>
    </w:p>
    <w:p w14:paraId="258DFAF5" w14:textId="7137BBD2" w:rsidR="002820AB" w:rsidRDefault="002820AB" w:rsidP="005B0E29">
      <w:r>
        <w:t>“</w:t>
      </w:r>
    </w:p>
    <w:p w14:paraId="0724EF32" w14:textId="4CB5659F" w:rsidR="005B0E29" w:rsidRPr="0048482F" w:rsidRDefault="005B0E29" w:rsidP="005B0E29">
      <w:pPr>
        <w:rPr>
          <w:color w:val="000000"/>
        </w:rPr>
      </w:pPr>
      <w:r>
        <w:rPr>
          <w:color w:val="000000"/>
        </w:rPr>
        <w:t>… t</w:t>
      </w:r>
      <w:r w:rsidRPr="0048482F">
        <w:rPr>
          <w:color w:val="000000"/>
        </w:rPr>
        <w:t xml:space="preserve">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2EF9058A" w14:textId="77777777" w:rsidR="005B0E29" w:rsidRPr="0048482F" w:rsidRDefault="005B0E29" w:rsidP="005B0E29">
      <w:pPr>
        <w:pStyle w:val="B1"/>
      </w:pPr>
      <w:r>
        <w:t>-</w:t>
      </w:r>
      <w:r>
        <w:tab/>
      </w:r>
      <w:r w:rsidRPr="0048482F">
        <w:t xml:space="preserve">A single PDSCH transport block with a </w:t>
      </w:r>
      <w:r w:rsidRPr="005B0E29">
        <w:rPr>
          <w:highlight w:val="yellow"/>
        </w:rPr>
        <w:t>combination of modulation scheme, target code rate and transport block size corresponding to the CQI index</w:t>
      </w:r>
      <w:r w:rsidRPr="0048482F">
        <w:t xml:space="preserve">, and occupying a group of downlink physical resource blocks termed the CSI reference resource, could be received with a transport block error probability not exceeding: </w:t>
      </w:r>
    </w:p>
    <w:p w14:paraId="3A685886" w14:textId="3B1A70A1" w:rsidR="005B0E29" w:rsidRDefault="005B0E29" w:rsidP="005B0E29">
      <w:pPr>
        <w:pStyle w:val="B2"/>
      </w:pPr>
      <w:r>
        <w:t xml:space="preserve">- </w:t>
      </w:r>
      <w:r>
        <w:tab/>
      </w:r>
      <w:r w:rsidRPr="0048482F">
        <w:t xml:space="preserve">0.1, if the higher layer parameter </w:t>
      </w:r>
      <w:proofErr w:type="spellStart"/>
      <w:r w:rsidRPr="000E078F">
        <w:rPr>
          <w:i/>
        </w:rPr>
        <w:t>cqi</w:t>
      </w:r>
      <w:proofErr w:type="spellEnd"/>
      <w:r w:rsidRPr="0048482F">
        <w:rPr>
          <w:i/>
        </w:rPr>
        <w:t>-</w:t>
      </w:r>
      <w:r w:rsidRPr="000E078F">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865551">
        <w:t xml:space="preserve"> </w:t>
      </w:r>
      <w:r w:rsidRPr="0048482F">
        <w:t xml:space="preserve">configures Table 5.2.2.1-2, or Table 5.2.2.1-3, </w:t>
      </w:r>
      <w:r>
        <w:t>…</w:t>
      </w:r>
    </w:p>
    <w:p w14:paraId="2DA905B3" w14:textId="73D2D502" w:rsidR="005B0E29" w:rsidRDefault="005B0E29" w:rsidP="005B0E29">
      <w:pPr>
        <w:pStyle w:val="B2"/>
      </w:pPr>
      <w:r>
        <w:t>…</w:t>
      </w:r>
    </w:p>
    <w:p w14:paraId="657D206C" w14:textId="57842272" w:rsidR="005B0E29" w:rsidRPr="0048482F" w:rsidRDefault="005B0E29" w:rsidP="005B0E29">
      <w:pPr>
        <w:rPr>
          <w:color w:val="000000"/>
          <w:lang w:val="en-US"/>
        </w:rPr>
      </w:pPr>
      <w:r w:rsidRPr="0048482F">
        <w:rPr>
          <w:color w:val="000000"/>
          <w:lang w:val="en-US"/>
        </w:rPr>
        <w:t xml:space="preserve">A </w:t>
      </w:r>
      <w:r w:rsidRPr="002820AB">
        <w:rPr>
          <w:color w:val="000000"/>
          <w:highlight w:val="yellow"/>
          <w:lang w:val="en-US"/>
        </w:rPr>
        <w:t xml:space="preserve">combination of modulation scheme and transport block size corresponds to a CQI index </w:t>
      </w:r>
      <w:r w:rsidRPr="0048482F">
        <w:rPr>
          <w:color w:val="000000"/>
          <w:lang w:val="en-US"/>
        </w:rPr>
        <w:t>if:</w:t>
      </w:r>
    </w:p>
    <w:p w14:paraId="0C51B956" w14:textId="77777777" w:rsidR="005B0E29" w:rsidRPr="00C327B0" w:rsidRDefault="005B0E29" w:rsidP="005B0E29">
      <w:pPr>
        <w:pStyle w:val="B1"/>
        <w:rPr>
          <w:color w:val="000000"/>
          <w:highlight w:val="yellow"/>
          <w:lang w:val="en-US"/>
        </w:rPr>
      </w:pPr>
      <w:r w:rsidRPr="0048482F">
        <w:rPr>
          <w:color w:val="000000"/>
          <w:lang w:val="en-US"/>
        </w:rPr>
        <w:t>-</w:t>
      </w:r>
      <w:r w:rsidRPr="0048482F">
        <w:rPr>
          <w:color w:val="000000"/>
          <w:lang w:val="en-US"/>
        </w:rPr>
        <w:tab/>
      </w:r>
      <w:r w:rsidRPr="00C327B0">
        <w:rPr>
          <w:color w:val="000000"/>
          <w:highlight w:val="yellow"/>
          <w:lang w:val="en-US"/>
        </w:rPr>
        <w:t xml:space="preserve">the combination could be signaled for transmission on the PDSCH in the CSI reference resource according to the Transport Block Size determination described in Subclause 5.1.3.2, and </w:t>
      </w:r>
    </w:p>
    <w:p w14:paraId="363FD383" w14:textId="77777777" w:rsidR="005B0E29" w:rsidRPr="0048482F" w:rsidRDefault="005B0E29" w:rsidP="005B0E29">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49A21611" w14:textId="77777777" w:rsidR="005B0E29" w:rsidRPr="0048482F" w:rsidRDefault="005B0E29" w:rsidP="005B0E29">
      <w:pPr>
        <w:pStyle w:val="B1"/>
        <w:rPr>
          <w:color w:val="000000"/>
          <w:lang w:val="en-US"/>
        </w:rPr>
      </w:pPr>
      <w:r w:rsidRPr="0048482F">
        <w:rPr>
          <w:color w:val="000000"/>
          <w:lang w:val="en-US"/>
        </w:rPr>
        <w:t>-</w:t>
      </w:r>
      <w:r w:rsidRPr="0048482F">
        <w:rPr>
          <w:color w:val="000000"/>
          <w:lang w:val="en-US"/>
        </w:rPr>
        <w:tab/>
      </w:r>
      <w:r w:rsidRPr="00C327B0">
        <w:rPr>
          <w:color w:val="000000"/>
          <w:highlight w:val="yellow"/>
          <w:lang w:val="en-US"/>
        </w:rPr>
        <w:t>the combination of transport block size and modulation scheme when applied to the reference resource results in the effective channel code rate which is the closest possible to the code rate indicated by the CQI index.</w:t>
      </w:r>
      <w:r w:rsidRPr="0048482F">
        <w:rPr>
          <w:color w:val="000000"/>
          <w:lang w:val="en-US"/>
        </w:rPr>
        <w:t xml:space="preserve">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6A355CF8" w14:textId="77777777" w:rsidR="005B0E29" w:rsidRPr="0048482F" w:rsidRDefault="005B0E29" w:rsidP="005B0E29">
      <w:pPr>
        <w:pStyle w:val="TH"/>
        <w:rPr>
          <w:color w:val="000000"/>
        </w:rPr>
      </w:pPr>
      <w:r w:rsidRPr="0048482F">
        <w:rPr>
          <w:color w:val="000000"/>
        </w:rPr>
        <w:lastRenderedPageBreak/>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5B0E29" w:rsidRPr="0048482F" w14:paraId="4F67EB80" w14:textId="77777777" w:rsidTr="00C327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C3C8B49" w14:textId="77777777" w:rsidR="005B0E29" w:rsidRPr="00E17FE7" w:rsidRDefault="005B0E29" w:rsidP="00C327B0">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9B8264A" w14:textId="77777777" w:rsidR="005B0E29" w:rsidRPr="00E17FE7" w:rsidRDefault="005B0E29" w:rsidP="00C327B0">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8A1DC9F" w14:textId="77777777" w:rsidR="005B0E29" w:rsidRPr="00E17FE7" w:rsidRDefault="005B0E29" w:rsidP="00C327B0">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4997D47" w14:textId="77777777" w:rsidR="005B0E29" w:rsidRPr="00E17FE7" w:rsidRDefault="005B0E29" w:rsidP="00C327B0">
            <w:pPr>
              <w:pStyle w:val="TAH"/>
            </w:pPr>
            <w:r w:rsidRPr="00E17FE7">
              <w:t>efficiency</w:t>
            </w:r>
          </w:p>
        </w:tc>
      </w:tr>
      <w:tr w:rsidR="005B0E29" w:rsidRPr="0048482F" w14:paraId="1549A9F2" w14:textId="77777777" w:rsidTr="00C327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C27E1E" w14:textId="77777777" w:rsidR="005B0E29" w:rsidRPr="00E17FE7" w:rsidRDefault="005B0E29" w:rsidP="00C327B0">
            <w:pPr>
              <w:pStyle w:val="TAC"/>
              <w:rPr>
                <w:color w:val="000000"/>
                <w:lang w:val="en-GB"/>
              </w:rPr>
            </w:pPr>
            <w:r w:rsidRPr="00E17FE7">
              <w:rPr>
                <w:color w:val="000000"/>
                <w:lang w:val="en-GB"/>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206D1EF7" w14:textId="77777777" w:rsidR="005B0E29" w:rsidRPr="00E17FE7" w:rsidRDefault="005B0E29" w:rsidP="00C327B0">
            <w:pPr>
              <w:pStyle w:val="TAC"/>
              <w:rPr>
                <w:color w:val="000000"/>
                <w:lang w:val="en-GB"/>
              </w:rPr>
            </w:pPr>
            <w:r w:rsidRPr="00E17FE7">
              <w:rPr>
                <w:color w:val="000000"/>
                <w:lang w:val="en-GB"/>
              </w:rPr>
              <w:t>out of range</w:t>
            </w:r>
          </w:p>
        </w:tc>
      </w:tr>
      <w:tr w:rsidR="005B0E29" w:rsidRPr="0048482F" w14:paraId="04E998EA"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0975F1" w14:textId="77777777" w:rsidR="005B0E29" w:rsidRPr="00C327B0" w:rsidRDefault="005B0E29" w:rsidP="00C327B0">
            <w:pPr>
              <w:pStyle w:val="TAC"/>
              <w:rPr>
                <w:color w:val="000000"/>
                <w:highlight w:val="yellow"/>
                <w:lang w:val="en-GB"/>
              </w:rPr>
            </w:pPr>
            <w:r w:rsidRPr="00C327B0">
              <w:rPr>
                <w:color w:val="000000"/>
                <w:highlight w:val="yellow"/>
                <w:lang w:val="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FE6DE6" w14:textId="77777777" w:rsidR="005B0E29" w:rsidRPr="00C327B0" w:rsidRDefault="005B0E29" w:rsidP="00C327B0">
            <w:pPr>
              <w:pStyle w:val="TAC"/>
              <w:rPr>
                <w:color w:val="000000"/>
                <w:highlight w:val="yellow"/>
                <w:lang w:val="en-GB"/>
              </w:rPr>
            </w:pPr>
            <w:r w:rsidRPr="00C327B0">
              <w:rPr>
                <w:color w:val="000000"/>
                <w:highlight w:val="yellow"/>
                <w:lang w:val="en-GB"/>
              </w:rPr>
              <w:t>Q</w:t>
            </w:r>
            <w:r w:rsidRPr="00C327B0">
              <w:rPr>
                <w:rFonts w:hint="eastAsia"/>
                <w:color w:val="000000"/>
                <w:highlight w:val="yellow"/>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2CAF81C" w14:textId="77777777" w:rsidR="005B0E29" w:rsidRPr="00C327B0" w:rsidRDefault="005B0E29" w:rsidP="00C327B0">
            <w:pPr>
              <w:pStyle w:val="TAC"/>
              <w:rPr>
                <w:color w:val="000000"/>
                <w:highlight w:val="yellow"/>
                <w:lang w:val="en-GB"/>
              </w:rPr>
            </w:pPr>
            <w:r w:rsidRPr="00C327B0">
              <w:rPr>
                <w:color w:val="000000"/>
                <w:highlight w:val="yellow"/>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9CFED9" w14:textId="77777777" w:rsidR="005B0E29" w:rsidRPr="00C327B0" w:rsidRDefault="005B0E29" w:rsidP="00C327B0">
            <w:pPr>
              <w:pStyle w:val="TAC"/>
              <w:rPr>
                <w:color w:val="000000"/>
                <w:highlight w:val="yellow"/>
                <w:lang w:val="en-GB"/>
              </w:rPr>
            </w:pPr>
            <w:r w:rsidRPr="00C327B0">
              <w:rPr>
                <w:color w:val="000000"/>
                <w:highlight w:val="yellow"/>
                <w:lang w:val="en-GB"/>
              </w:rPr>
              <w:t>0.1523</w:t>
            </w:r>
          </w:p>
        </w:tc>
      </w:tr>
      <w:tr w:rsidR="005B0E29" w:rsidRPr="0048482F" w14:paraId="23AAF649"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9BF777" w14:textId="77777777" w:rsidR="005B0E29" w:rsidRPr="00E17FE7" w:rsidRDefault="005B0E29" w:rsidP="00C327B0">
            <w:pPr>
              <w:pStyle w:val="TAC"/>
              <w:rPr>
                <w:color w:val="000000"/>
                <w:lang w:val="en-GB"/>
              </w:rPr>
            </w:pPr>
            <w:r w:rsidRPr="00E17FE7">
              <w:rPr>
                <w:color w:val="000000"/>
                <w:lang w:val="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A715B62" w14:textId="77777777" w:rsidR="005B0E29" w:rsidRPr="00E17FE7" w:rsidRDefault="005B0E29" w:rsidP="00C327B0">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CB9F8E" w14:textId="77777777" w:rsidR="005B0E29" w:rsidRPr="00E17FE7" w:rsidRDefault="005B0E29" w:rsidP="00C327B0">
            <w:pPr>
              <w:pStyle w:val="TAC"/>
              <w:rPr>
                <w:color w:val="000000"/>
                <w:lang w:val="en-GB"/>
              </w:rPr>
            </w:pPr>
            <w:r w:rsidRPr="00E17FE7">
              <w:rPr>
                <w:color w:val="00000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B50C71" w14:textId="77777777" w:rsidR="005B0E29" w:rsidRPr="00E17FE7" w:rsidRDefault="005B0E29" w:rsidP="00C327B0">
            <w:pPr>
              <w:pStyle w:val="TAC"/>
              <w:rPr>
                <w:color w:val="000000"/>
                <w:lang w:val="en-GB"/>
              </w:rPr>
            </w:pPr>
            <w:r w:rsidRPr="00E17FE7">
              <w:rPr>
                <w:color w:val="000000"/>
                <w:lang w:val="en-GB"/>
              </w:rPr>
              <w:t>0.2344</w:t>
            </w:r>
          </w:p>
        </w:tc>
      </w:tr>
      <w:tr w:rsidR="005B0E29" w:rsidRPr="0048482F" w14:paraId="0EAC662C"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B720F0" w14:textId="77777777" w:rsidR="005B0E29" w:rsidRPr="00E17FE7" w:rsidRDefault="005B0E29" w:rsidP="00C327B0">
            <w:pPr>
              <w:pStyle w:val="TAC"/>
              <w:rPr>
                <w:color w:val="000000"/>
                <w:lang w:val="en-GB"/>
              </w:rPr>
            </w:pPr>
            <w:r w:rsidRPr="00E17FE7">
              <w:rPr>
                <w:color w:val="000000"/>
                <w:lang w:val="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C778FE6" w14:textId="77777777" w:rsidR="005B0E29" w:rsidRPr="00E17FE7" w:rsidRDefault="005B0E29" w:rsidP="00C327B0">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D83602" w14:textId="77777777" w:rsidR="005B0E29" w:rsidRPr="00E17FE7" w:rsidRDefault="005B0E29" w:rsidP="00C327B0">
            <w:pPr>
              <w:pStyle w:val="TAC"/>
              <w:rPr>
                <w:color w:val="000000"/>
                <w:lang w:val="en-GB"/>
              </w:rPr>
            </w:pPr>
            <w:r w:rsidRPr="00E17FE7">
              <w:rPr>
                <w:color w:val="00000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E9CC131" w14:textId="77777777" w:rsidR="005B0E29" w:rsidRPr="00E17FE7" w:rsidRDefault="005B0E29" w:rsidP="00C327B0">
            <w:pPr>
              <w:pStyle w:val="TAC"/>
              <w:rPr>
                <w:color w:val="000000"/>
                <w:lang w:val="en-GB"/>
              </w:rPr>
            </w:pPr>
            <w:r w:rsidRPr="00E17FE7">
              <w:rPr>
                <w:color w:val="000000"/>
                <w:lang w:val="en-GB"/>
              </w:rPr>
              <w:t>0.3770</w:t>
            </w:r>
          </w:p>
        </w:tc>
      </w:tr>
      <w:tr w:rsidR="005B0E29" w:rsidRPr="0048482F" w14:paraId="68281AD2"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D852B8" w14:textId="77777777" w:rsidR="005B0E29" w:rsidRPr="00E17FE7" w:rsidRDefault="005B0E29" w:rsidP="00C327B0">
            <w:pPr>
              <w:pStyle w:val="TAC"/>
              <w:rPr>
                <w:color w:val="000000"/>
                <w:lang w:val="en-GB"/>
              </w:rPr>
            </w:pPr>
            <w:r w:rsidRPr="00E17FE7">
              <w:rPr>
                <w:color w:val="000000"/>
                <w:lang w:val="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3EA212E" w14:textId="77777777" w:rsidR="005B0E29" w:rsidRPr="00E17FE7" w:rsidRDefault="005B0E29" w:rsidP="00C327B0">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07AE5D" w14:textId="77777777" w:rsidR="005B0E29" w:rsidRPr="00E17FE7" w:rsidRDefault="005B0E29" w:rsidP="00C327B0">
            <w:pPr>
              <w:pStyle w:val="TAC"/>
              <w:rPr>
                <w:color w:val="000000"/>
                <w:lang w:val="en-GB"/>
              </w:rPr>
            </w:pPr>
            <w:r w:rsidRPr="00E17FE7">
              <w:rPr>
                <w:color w:val="00000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B8F8A9" w14:textId="77777777" w:rsidR="005B0E29" w:rsidRPr="00E17FE7" w:rsidRDefault="005B0E29" w:rsidP="00C327B0">
            <w:pPr>
              <w:pStyle w:val="TAC"/>
              <w:rPr>
                <w:color w:val="000000"/>
                <w:lang w:val="en-GB"/>
              </w:rPr>
            </w:pPr>
            <w:r w:rsidRPr="00E17FE7">
              <w:rPr>
                <w:color w:val="000000"/>
                <w:lang w:val="en-GB"/>
              </w:rPr>
              <w:t>0.6016</w:t>
            </w:r>
          </w:p>
        </w:tc>
      </w:tr>
      <w:tr w:rsidR="005B0E29" w:rsidRPr="0048482F" w14:paraId="162C3095"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99E9AA" w14:textId="77777777" w:rsidR="005B0E29" w:rsidRPr="00E17FE7" w:rsidRDefault="005B0E29" w:rsidP="00C327B0">
            <w:pPr>
              <w:pStyle w:val="TAC"/>
              <w:rPr>
                <w:color w:val="000000"/>
                <w:lang w:val="en-GB"/>
              </w:rPr>
            </w:pPr>
            <w:r w:rsidRPr="00E17FE7">
              <w:rPr>
                <w:color w:val="000000"/>
                <w:lang w:val="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A616DE" w14:textId="77777777" w:rsidR="005B0E29" w:rsidRPr="00E17FE7" w:rsidRDefault="005B0E29" w:rsidP="00C327B0">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C82301" w14:textId="77777777" w:rsidR="005B0E29" w:rsidRPr="00E17FE7" w:rsidRDefault="005B0E29" w:rsidP="00C327B0">
            <w:pPr>
              <w:pStyle w:val="TAC"/>
              <w:rPr>
                <w:color w:val="000000"/>
                <w:lang w:val="en-GB"/>
              </w:rPr>
            </w:pPr>
            <w:r w:rsidRPr="00E17FE7">
              <w:rPr>
                <w:color w:val="000000"/>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AF3CDD5" w14:textId="77777777" w:rsidR="005B0E29" w:rsidRPr="00E17FE7" w:rsidRDefault="005B0E29" w:rsidP="00C327B0">
            <w:pPr>
              <w:pStyle w:val="TAC"/>
              <w:rPr>
                <w:color w:val="000000"/>
                <w:lang w:val="en-GB"/>
              </w:rPr>
            </w:pPr>
            <w:r w:rsidRPr="00E17FE7">
              <w:rPr>
                <w:color w:val="000000"/>
                <w:lang w:val="en-GB"/>
              </w:rPr>
              <w:t>0.8770</w:t>
            </w:r>
          </w:p>
        </w:tc>
      </w:tr>
      <w:tr w:rsidR="005B0E29" w:rsidRPr="0048482F" w14:paraId="6B5F1DE0" w14:textId="77777777" w:rsidTr="00C327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850938E" w14:textId="77777777" w:rsidR="005B0E29" w:rsidRPr="00E17FE7" w:rsidRDefault="005B0E29" w:rsidP="00C327B0">
            <w:pPr>
              <w:pStyle w:val="TAC"/>
              <w:rPr>
                <w:color w:val="000000"/>
                <w:lang w:val="en-GB"/>
              </w:rPr>
            </w:pPr>
            <w:r w:rsidRPr="00E17FE7">
              <w:rPr>
                <w:color w:val="000000"/>
                <w:lang w:val="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063976BF" w14:textId="77777777" w:rsidR="005B0E29" w:rsidRPr="00E17FE7" w:rsidRDefault="005B0E29" w:rsidP="00C327B0">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58D2DCA" w14:textId="77777777" w:rsidR="005B0E29" w:rsidRPr="00E17FE7" w:rsidRDefault="005B0E29" w:rsidP="00C327B0">
            <w:pPr>
              <w:pStyle w:val="TAC"/>
              <w:rPr>
                <w:color w:val="000000"/>
                <w:lang w:val="en-GB"/>
              </w:rPr>
            </w:pPr>
            <w:r w:rsidRPr="00E17FE7">
              <w:rPr>
                <w:color w:val="000000"/>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4228542" w14:textId="77777777" w:rsidR="005B0E29" w:rsidRPr="00E17FE7" w:rsidRDefault="005B0E29" w:rsidP="00C327B0">
            <w:pPr>
              <w:pStyle w:val="TAC"/>
              <w:rPr>
                <w:color w:val="000000"/>
                <w:lang w:val="en-GB"/>
              </w:rPr>
            </w:pPr>
            <w:r w:rsidRPr="00E17FE7">
              <w:rPr>
                <w:color w:val="000000"/>
                <w:lang w:val="en-GB"/>
              </w:rPr>
              <w:t>1.1758</w:t>
            </w:r>
          </w:p>
        </w:tc>
      </w:tr>
      <w:tr w:rsidR="005B0E29" w:rsidRPr="0048482F" w14:paraId="11E300E5"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09FF9B" w14:textId="77777777" w:rsidR="005B0E29" w:rsidRPr="00E17FE7" w:rsidRDefault="005B0E29" w:rsidP="00C327B0">
            <w:pPr>
              <w:pStyle w:val="TAC"/>
              <w:rPr>
                <w:color w:val="000000"/>
                <w:lang w:val="en-GB"/>
              </w:rPr>
            </w:pPr>
            <w:r w:rsidRPr="00E17FE7">
              <w:rPr>
                <w:color w:val="000000"/>
                <w:lang w:val="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99FA013" w14:textId="77777777" w:rsidR="005B0E29" w:rsidRPr="00E17FE7" w:rsidRDefault="005B0E29" w:rsidP="00C327B0">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CCA64F" w14:textId="77777777" w:rsidR="005B0E29" w:rsidRPr="00E17FE7" w:rsidRDefault="005B0E29" w:rsidP="00C327B0">
            <w:pPr>
              <w:pStyle w:val="TAC"/>
              <w:rPr>
                <w:color w:val="000000"/>
                <w:lang w:val="en-GB"/>
              </w:rPr>
            </w:pPr>
            <w:r w:rsidRPr="00E17FE7">
              <w:rPr>
                <w:color w:val="00000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150164" w14:textId="77777777" w:rsidR="005B0E29" w:rsidRPr="00E17FE7" w:rsidRDefault="005B0E29" w:rsidP="00C327B0">
            <w:pPr>
              <w:pStyle w:val="TAC"/>
              <w:rPr>
                <w:color w:val="000000"/>
                <w:lang w:val="en-GB"/>
              </w:rPr>
            </w:pPr>
            <w:r w:rsidRPr="00E17FE7">
              <w:rPr>
                <w:color w:val="000000"/>
                <w:lang w:val="en-GB"/>
              </w:rPr>
              <w:t>1.4766</w:t>
            </w:r>
          </w:p>
        </w:tc>
      </w:tr>
      <w:tr w:rsidR="005B0E29" w:rsidRPr="0048482F" w14:paraId="34768998"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A60112" w14:textId="77777777" w:rsidR="005B0E29" w:rsidRPr="00E17FE7" w:rsidRDefault="005B0E29" w:rsidP="00C327B0">
            <w:pPr>
              <w:pStyle w:val="TAC"/>
              <w:rPr>
                <w:color w:val="000000"/>
                <w:lang w:val="en-GB"/>
              </w:rPr>
            </w:pPr>
            <w:r w:rsidRPr="00E17FE7">
              <w:rPr>
                <w:color w:val="000000"/>
                <w:lang w:val="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83EC01" w14:textId="77777777" w:rsidR="005B0E29" w:rsidRPr="00E17FE7" w:rsidRDefault="005B0E29" w:rsidP="00C327B0">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019B62" w14:textId="77777777" w:rsidR="005B0E29" w:rsidRPr="00E17FE7" w:rsidRDefault="005B0E29" w:rsidP="00C327B0">
            <w:pPr>
              <w:pStyle w:val="TAC"/>
              <w:rPr>
                <w:color w:val="000000"/>
                <w:lang w:val="en-GB"/>
              </w:rPr>
            </w:pPr>
            <w:r w:rsidRPr="00E17FE7">
              <w:rPr>
                <w:color w:val="000000"/>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B2E135" w14:textId="77777777" w:rsidR="005B0E29" w:rsidRPr="00E17FE7" w:rsidRDefault="005B0E29" w:rsidP="00C327B0">
            <w:pPr>
              <w:pStyle w:val="TAC"/>
              <w:rPr>
                <w:color w:val="000000"/>
                <w:lang w:val="en-GB"/>
              </w:rPr>
            </w:pPr>
            <w:r w:rsidRPr="00E17FE7">
              <w:rPr>
                <w:color w:val="000000"/>
                <w:lang w:val="en-GB"/>
              </w:rPr>
              <w:t>1.9141</w:t>
            </w:r>
          </w:p>
        </w:tc>
      </w:tr>
      <w:tr w:rsidR="005B0E29" w:rsidRPr="0048482F" w14:paraId="3B56CD5A" w14:textId="77777777" w:rsidTr="00C327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2894FCE" w14:textId="77777777" w:rsidR="005B0E29" w:rsidRPr="00E17FE7" w:rsidRDefault="005B0E29" w:rsidP="00C327B0">
            <w:pPr>
              <w:pStyle w:val="TAC"/>
              <w:rPr>
                <w:color w:val="000000"/>
                <w:lang w:val="en-GB"/>
              </w:rPr>
            </w:pPr>
            <w:r w:rsidRPr="00E17FE7">
              <w:rPr>
                <w:color w:val="000000"/>
                <w:lang w:val="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8C76588" w14:textId="77777777" w:rsidR="005B0E29" w:rsidRPr="00E17FE7" w:rsidRDefault="005B0E29" w:rsidP="00C327B0">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48EE821" w14:textId="77777777" w:rsidR="005B0E29" w:rsidRPr="00E17FE7" w:rsidRDefault="005B0E29" w:rsidP="00C327B0">
            <w:pPr>
              <w:pStyle w:val="TAC"/>
              <w:rPr>
                <w:color w:val="000000"/>
                <w:lang w:val="en-GB"/>
              </w:rPr>
            </w:pPr>
            <w:r w:rsidRPr="00E17FE7">
              <w:rPr>
                <w:color w:val="000000"/>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96BE5AB" w14:textId="77777777" w:rsidR="005B0E29" w:rsidRPr="00E17FE7" w:rsidRDefault="005B0E29" w:rsidP="00C327B0">
            <w:pPr>
              <w:pStyle w:val="TAC"/>
              <w:rPr>
                <w:color w:val="000000"/>
                <w:lang w:val="en-GB"/>
              </w:rPr>
            </w:pPr>
            <w:r w:rsidRPr="00E17FE7">
              <w:rPr>
                <w:color w:val="000000"/>
                <w:lang w:val="en-GB"/>
              </w:rPr>
              <w:t>2.4063</w:t>
            </w:r>
          </w:p>
        </w:tc>
      </w:tr>
      <w:tr w:rsidR="005B0E29" w:rsidRPr="0048482F" w14:paraId="77F7677C"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10D5D5" w14:textId="77777777" w:rsidR="005B0E29" w:rsidRPr="00E17FE7" w:rsidRDefault="005B0E29" w:rsidP="00C327B0">
            <w:pPr>
              <w:pStyle w:val="TAC"/>
              <w:rPr>
                <w:color w:val="000000"/>
                <w:lang w:val="en-GB"/>
              </w:rPr>
            </w:pPr>
            <w:r w:rsidRPr="00E17FE7">
              <w:rPr>
                <w:color w:val="000000"/>
                <w:lang w:val="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CE80193" w14:textId="77777777" w:rsidR="005B0E29" w:rsidRPr="00E17FE7" w:rsidRDefault="005B0E29" w:rsidP="00C327B0">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916341" w14:textId="77777777" w:rsidR="005B0E29" w:rsidRPr="00E17FE7" w:rsidRDefault="005B0E29" w:rsidP="00C327B0">
            <w:pPr>
              <w:pStyle w:val="TAC"/>
              <w:rPr>
                <w:color w:val="000000"/>
                <w:lang w:val="en-GB"/>
              </w:rPr>
            </w:pPr>
            <w:r w:rsidRPr="00E17FE7">
              <w:rPr>
                <w:color w:val="000000"/>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99A262" w14:textId="77777777" w:rsidR="005B0E29" w:rsidRPr="00E17FE7" w:rsidRDefault="005B0E29" w:rsidP="00C327B0">
            <w:pPr>
              <w:pStyle w:val="TAC"/>
              <w:rPr>
                <w:color w:val="000000"/>
                <w:lang w:val="en-GB"/>
              </w:rPr>
            </w:pPr>
            <w:r w:rsidRPr="00E17FE7">
              <w:rPr>
                <w:color w:val="000000"/>
                <w:lang w:val="en-GB"/>
              </w:rPr>
              <w:t>2.7305</w:t>
            </w:r>
          </w:p>
        </w:tc>
      </w:tr>
      <w:tr w:rsidR="005B0E29" w:rsidRPr="0048482F" w14:paraId="27CA1D91"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49F0BD" w14:textId="77777777" w:rsidR="005B0E29" w:rsidRPr="00E17FE7" w:rsidRDefault="005B0E29" w:rsidP="00C327B0">
            <w:pPr>
              <w:pStyle w:val="TAC"/>
              <w:rPr>
                <w:color w:val="000000"/>
                <w:lang w:val="en-GB"/>
              </w:rPr>
            </w:pPr>
            <w:r w:rsidRPr="00E17FE7">
              <w:rPr>
                <w:color w:val="000000"/>
                <w:lang w:val="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4A563B1" w14:textId="77777777" w:rsidR="005B0E29" w:rsidRPr="00E17FE7" w:rsidRDefault="005B0E29" w:rsidP="00C327B0">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EE5FC1" w14:textId="77777777" w:rsidR="005B0E29" w:rsidRPr="00E17FE7" w:rsidRDefault="005B0E29" w:rsidP="00C327B0">
            <w:pPr>
              <w:pStyle w:val="TAC"/>
              <w:rPr>
                <w:color w:val="000000"/>
                <w:lang w:val="en-GB"/>
              </w:rPr>
            </w:pPr>
            <w:r w:rsidRPr="00E17FE7">
              <w:rPr>
                <w:color w:val="000000"/>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EDC62E1" w14:textId="77777777" w:rsidR="005B0E29" w:rsidRPr="00E17FE7" w:rsidRDefault="005B0E29" w:rsidP="00C327B0">
            <w:pPr>
              <w:pStyle w:val="TAC"/>
              <w:rPr>
                <w:color w:val="000000"/>
                <w:lang w:val="en-GB"/>
              </w:rPr>
            </w:pPr>
            <w:r w:rsidRPr="00E17FE7">
              <w:rPr>
                <w:color w:val="000000"/>
                <w:lang w:val="en-GB"/>
              </w:rPr>
              <w:t>3.3223</w:t>
            </w:r>
          </w:p>
        </w:tc>
      </w:tr>
      <w:tr w:rsidR="005B0E29" w:rsidRPr="0048482F" w14:paraId="7B6C1D84"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DD16A0" w14:textId="77777777" w:rsidR="005B0E29" w:rsidRPr="00E17FE7" w:rsidRDefault="005B0E29" w:rsidP="00C327B0">
            <w:pPr>
              <w:pStyle w:val="TAC"/>
              <w:rPr>
                <w:color w:val="000000"/>
                <w:lang w:val="en-GB"/>
              </w:rPr>
            </w:pPr>
            <w:r w:rsidRPr="00E17FE7">
              <w:rPr>
                <w:color w:val="000000"/>
                <w:lang w:val="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B9AE86" w14:textId="77777777" w:rsidR="005B0E29" w:rsidRPr="00E17FE7" w:rsidRDefault="005B0E29" w:rsidP="00C327B0">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691F94" w14:textId="77777777" w:rsidR="005B0E29" w:rsidRPr="00E17FE7" w:rsidRDefault="005B0E29" w:rsidP="00C327B0">
            <w:pPr>
              <w:pStyle w:val="TAC"/>
              <w:rPr>
                <w:color w:val="000000"/>
                <w:lang w:val="en-GB"/>
              </w:rPr>
            </w:pPr>
            <w:r w:rsidRPr="00E17FE7">
              <w:rPr>
                <w:color w:val="00000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8ED1C86" w14:textId="77777777" w:rsidR="005B0E29" w:rsidRPr="00E17FE7" w:rsidRDefault="005B0E29" w:rsidP="00C327B0">
            <w:pPr>
              <w:pStyle w:val="TAC"/>
              <w:rPr>
                <w:color w:val="000000"/>
                <w:lang w:val="en-GB"/>
              </w:rPr>
            </w:pPr>
            <w:r w:rsidRPr="00E17FE7">
              <w:rPr>
                <w:color w:val="000000"/>
                <w:lang w:val="en-GB"/>
              </w:rPr>
              <w:t>3.9023</w:t>
            </w:r>
          </w:p>
        </w:tc>
      </w:tr>
      <w:tr w:rsidR="005B0E29" w:rsidRPr="0048482F" w14:paraId="06FE13F2"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B53847" w14:textId="77777777" w:rsidR="005B0E29" w:rsidRPr="00E17FE7" w:rsidRDefault="005B0E29" w:rsidP="00C327B0">
            <w:pPr>
              <w:pStyle w:val="TAC"/>
              <w:rPr>
                <w:color w:val="000000"/>
                <w:lang w:val="en-GB"/>
              </w:rPr>
            </w:pPr>
            <w:r w:rsidRPr="00E17FE7">
              <w:rPr>
                <w:color w:val="000000"/>
                <w:lang w:val="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C3CE837" w14:textId="77777777" w:rsidR="005B0E29" w:rsidRPr="00E17FE7" w:rsidRDefault="005B0E29" w:rsidP="00C327B0">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A55987" w14:textId="77777777" w:rsidR="005B0E29" w:rsidRPr="00E17FE7" w:rsidRDefault="005B0E29" w:rsidP="00C327B0">
            <w:pPr>
              <w:pStyle w:val="TAC"/>
              <w:rPr>
                <w:color w:val="000000"/>
                <w:lang w:val="en-GB"/>
              </w:rPr>
            </w:pPr>
            <w:r w:rsidRPr="00E17FE7">
              <w:rPr>
                <w:color w:val="000000"/>
                <w:lang w:val="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6857D3" w14:textId="77777777" w:rsidR="005B0E29" w:rsidRPr="00E17FE7" w:rsidRDefault="005B0E29" w:rsidP="00C327B0">
            <w:pPr>
              <w:pStyle w:val="TAC"/>
              <w:rPr>
                <w:color w:val="000000"/>
                <w:lang w:val="en-GB"/>
              </w:rPr>
            </w:pPr>
            <w:r w:rsidRPr="00E17FE7">
              <w:rPr>
                <w:color w:val="000000"/>
                <w:lang w:val="en-GB"/>
              </w:rPr>
              <w:t>4.5234</w:t>
            </w:r>
          </w:p>
        </w:tc>
      </w:tr>
      <w:tr w:rsidR="005B0E29" w:rsidRPr="0048482F" w14:paraId="5CF3D9D5"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4FD9AB" w14:textId="77777777" w:rsidR="005B0E29" w:rsidRPr="00E17FE7" w:rsidRDefault="005B0E29" w:rsidP="00C327B0">
            <w:pPr>
              <w:pStyle w:val="TAC"/>
              <w:rPr>
                <w:color w:val="000000"/>
                <w:lang w:val="en-GB"/>
              </w:rPr>
            </w:pPr>
            <w:r w:rsidRPr="00E17FE7">
              <w:rPr>
                <w:color w:val="000000"/>
                <w:lang w:val="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E5E5C25" w14:textId="77777777" w:rsidR="005B0E29" w:rsidRPr="00E17FE7" w:rsidRDefault="005B0E29" w:rsidP="00C327B0">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01EE48" w14:textId="77777777" w:rsidR="005B0E29" w:rsidRPr="00E17FE7" w:rsidRDefault="005B0E29" w:rsidP="00C327B0">
            <w:pPr>
              <w:pStyle w:val="TAC"/>
              <w:rPr>
                <w:color w:val="000000"/>
                <w:lang w:val="en-GB"/>
              </w:rPr>
            </w:pPr>
            <w:r w:rsidRPr="00E17FE7">
              <w:rPr>
                <w:color w:val="00000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1EF6EE" w14:textId="77777777" w:rsidR="005B0E29" w:rsidRPr="00E17FE7" w:rsidRDefault="005B0E29" w:rsidP="00C327B0">
            <w:pPr>
              <w:pStyle w:val="TAC"/>
              <w:rPr>
                <w:color w:val="000000"/>
                <w:lang w:val="en-GB"/>
              </w:rPr>
            </w:pPr>
            <w:r w:rsidRPr="00E17FE7">
              <w:rPr>
                <w:color w:val="000000"/>
                <w:lang w:val="en-GB"/>
              </w:rPr>
              <w:t>5.1152</w:t>
            </w:r>
          </w:p>
        </w:tc>
      </w:tr>
      <w:tr w:rsidR="005B0E29" w:rsidRPr="0048482F" w14:paraId="6D8779DC" w14:textId="77777777" w:rsidTr="00C327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F8A443" w14:textId="77777777" w:rsidR="005B0E29" w:rsidRPr="00E17FE7" w:rsidRDefault="005B0E29" w:rsidP="00C327B0">
            <w:pPr>
              <w:pStyle w:val="TAC"/>
              <w:rPr>
                <w:color w:val="000000"/>
                <w:lang w:val="en-GB"/>
              </w:rPr>
            </w:pPr>
            <w:r w:rsidRPr="00E17FE7">
              <w:rPr>
                <w:color w:val="000000"/>
                <w:lang w:val="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AC256B1" w14:textId="77777777" w:rsidR="005B0E29" w:rsidRPr="00E17FE7" w:rsidRDefault="005B0E29" w:rsidP="00C327B0">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846831" w14:textId="77777777" w:rsidR="005B0E29" w:rsidRPr="00E17FE7" w:rsidRDefault="005B0E29" w:rsidP="00C327B0">
            <w:pPr>
              <w:pStyle w:val="TAC"/>
              <w:rPr>
                <w:color w:val="000000"/>
                <w:lang w:val="en-GB"/>
              </w:rPr>
            </w:pPr>
            <w:r w:rsidRPr="00E17FE7">
              <w:rPr>
                <w:color w:val="000000"/>
                <w:lang w:val="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E9DF9DD" w14:textId="77777777" w:rsidR="005B0E29" w:rsidRPr="00E17FE7" w:rsidRDefault="005B0E29" w:rsidP="00C327B0">
            <w:pPr>
              <w:pStyle w:val="TAC"/>
              <w:rPr>
                <w:color w:val="000000"/>
                <w:lang w:val="en-GB"/>
              </w:rPr>
            </w:pPr>
            <w:r w:rsidRPr="00E17FE7">
              <w:rPr>
                <w:color w:val="000000"/>
                <w:lang w:val="en-GB"/>
              </w:rPr>
              <w:t>5.5547</w:t>
            </w:r>
          </w:p>
        </w:tc>
      </w:tr>
    </w:tbl>
    <w:p w14:paraId="49DCCD5A" w14:textId="77777777" w:rsidR="00AD7109" w:rsidRDefault="00AD7109" w:rsidP="00AD7109">
      <w:pPr>
        <w:rPr>
          <w:color w:val="000000"/>
          <w:lang w:val="en-US"/>
        </w:rPr>
      </w:pPr>
    </w:p>
    <w:p w14:paraId="1DB47CC2" w14:textId="6D1E98E7" w:rsidR="00AD7109" w:rsidRPr="0048482F" w:rsidRDefault="00AD7109" w:rsidP="00AD7109">
      <w:pPr>
        <w:rPr>
          <w:color w:val="000000"/>
          <w:lang w:val="en-US"/>
        </w:rPr>
      </w:pPr>
      <w:r w:rsidRPr="0048482F">
        <w:rPr>
          <w:color w:val="000000"/>
          <w:lang w:val="en-US"/>
        </w:rPr>
        <w:t xml:space="preserve">In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022DAA5"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442AC050" w14:textId="77777777" w:rsidR="00AD7109" w:rsidRPr="00AD7109" w:rsidRDefault="00AD7109" w:rsidP="00AD7109">
      <w:pPr>
        <w:pStyle w:val="B1"/>
        <w:rPr>
          <w:color w:val="000000"/>
          <w:highlight w:val="yellow"/>
          <w:lang w:val="en-US"/>
        </w:rPr>
      </w:pPr>
      <w:r w:rsidRPr="0048482F">
        <w:rPr>
          <w:color w:val="000000"/>
          <w:lang w:val="en-US"/>
        </w:rPr>
        <w:t>-</w:t>
      </w:r>
      <w:r w:rsidRPr="0048482F">
        <w:rPr>
          <w:color w:val="000000"/>
          <w:lang w:val="en-US"/>
        </w:rPr>
        <w:tab/>
      </w:r>
      <w:r w:rsidRPr="00AD7109">
        <w:rPr>
          <w:color w:val="000000"/>
          <w:highlight w:val="yellow"/>
          <w:lang w:val="en-US"/>
        </w:rPr>
        <w:t>The number of PDSCH and DM-RS symbols is equal to 12.</w:t>
      </w:r>
    </w:p>
    <w:p w14:paraId="372084C5"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75924CE2"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089C79B5"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5F5D51D"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2FDBADC"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0AF6778C" w14:textId="77777777" w:rsidR="00AD7109" w:rsidRPr="0048482F" w:rsidRDefault="00AD7109" w:rsidP="00AD7109">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2C54DF72" w14:textId="77777777" w:rsidR="00AD7109" w:rsidRPr="00AD7109" w:rsidRDefault="00AD7109" w:rsidP="00AD7109">
      <w:pPr>
        <w:pStyle w:val="B1"/>
        <w:rPr>
          <w:color w:val="000000"/>
          <w:highlight w:val="yellow"/>
          <w:lang w:val="en-US"/>
        </w:rPr>
      </w:pPr>
      <w:r w:rsidRPr="0048482F">
        <w:rPr>
          <w:color w:val="000000"/>
          <w:lang w:val="en-US"/>
        </w:rPr>
        <w:t>-</w:t>
      </w:r>
      <w:r w:rsidRPr="0048482F">
        <w:rPr>
          <w:color w:val="000000"/>
          <w:lang w:val="en-US"/>
        </w:rPr>
        <w:tab/>
      </w:r>
      <w:r w:rsidRPr="00AD7109">
        <w:rPr>
          <w:color w:val="000000"/>
          <w:highlight w:val="yellow"/>
          <w:lang w:val="en-US"/>
        </w:rPr>
        <w:t>Assume no REs allocated for NZP CSI-RS and ZP CSI-RS.</w:t>
      </w:r>
    </w:p>
    <w:p w14:paraId="4F0CEAFC" w14:textId="77777777" w:rsidR="00AD7109" w:rsidRPr="00AD7109" w:rsidRDefault="00AD7109" w:rsidP="00AD7109">
      <w:pPr>
        <w:pStyle w:val="B1"/>
        <w:rPr>
          <w:color w:val="000000"/>
          <w:highlight w:val="yellow"/>
          <w:lang w:val="en-US"/>
        </w:rPr>
      </w:pPr>
      <w:r w:rsidRPr="00AD7109">
        <w:rPr>
          <w:color w:val="000000"/>
          <w:highlight w:val="yellow"/>
          <w:lang w:val="en-US"/>
        </w:rPr>
        <w:t>-</w:t>
      </w:r>
      <w:r w:rsidRPr="00AD7109">
        <w:rPr>
          <w:color w:val="000000"/>
          <w:highlight w:val="yellow"/>
          <w:lang w:val="en-US"/>
        </w:rPr>
        <w:tab/>
        <w:t>Assume the same number of front loaded DM-RS symbols as the maximum front-loaded symbols configured by the higher layer parameter</w:t>
      </w:r>
      <w:r w:rsidRPr="00AD7109">
        <w:rPr>
          <w:i/>
          <w:color w:val="000000"/>
          <w:highlight w:val="yellow"/>
          <w:lang w:val="en-US"/>
        </w:rPr>
        <w:t xml:space="preserve"> </w:t>
      </w:r>
      <w:proofErr w:type="spellStart"/>
      <w:r w:rsidRPr="00AD7109">
        <w:rPr>
          <w:i/>
          <w:highlight w:val="yellow"/>
        </w:rPr>
        <w:t>maxLength</w:t>
      </w:r>
      <w:proofErr w:type="spellEnd"/>
      <w:r w:rsidRPr="00AD7109">
        <w:rPr>
          <w:i/>
          <w:highlight w:val="yellow"/>
        </w:rPr>
        <w:t xml:space="preserve"> </w:t>
      </w:r>
      <w:r w:rsidRPr="00AD7109">
        <w:rPr>
          <w:highlight w:val="yellow"/>
        </w:rPr>
        <w:t>in</w:t>
      </w:r>
      <w:r w:rsidRPr="00AD7109">
        <w:rPr>
          <w:i/>
          <w:highlight w:val="yellow"/>
        </w:rPr>
        <w:t xml:space="preserve"> </w:t>
      </w:r>
      <w:bookmarkStart w:id="1" w:name="_Hlk512449737"/>
      <w:r w:rsidRPr="00AD7109">
        <w:rPr>
          <w:i/>
          <w:highlight w:val="yellow"/>
        </w:rPr>
        <w:t>DMRS-</w:t>
      </w:r>
      <w:proofErr w:type="spellStart"/>
      <w:proofErr w:type="gramStart"/>
      <w:r w:rsidRPr="00AD7109">
        <w:rPr>
          <w:i/>
          <w:highlight w:val="yellow"/>
        </w:rPr>
        <w:t>DownlinkConfig</w:t>
      </w:r>
      <w:bookmarkEnd w:id="1"/>
      <w:proofErr w:type="spellEnd"/>
      <w:r w:rsidRPr="00AD7109" w:rsidDel="00641575">
        <w:rPr>
          <w:i/>
          <w:color w:val="000000"/>
          <w:highlight w:val="yellow"/>
          <w:lang w:val="en-US"/>
        </w:rPr>
        <w:t xml:space="preserve"> </w:t>
      </w:r>
      <w:r w:rsidRPr="00AD7109">
        <w:rPr>
          <w:i/>
          <w:color w:val="000000"/>
          <w:highlight w:val="yellow"/>
          <w:lang w:val="en-US"/>
        </w:rPr>
        <w:t>.</w:t>
      </w:r>
      <w:proofErr w:type="gramEnd"/>
      <w:r w:rsidRPr="00AD7109">
        <w:rPr>
          <w:color w:val="000000"/>
          <w:highlight w:val="yellow"/>
          <w:lang w:val="en-US"/>
        </w:rPr>
        <w:t xml:space="preserve"> </w:t>
      </w:r>
    </w:p>
    <w:p w14:paraId="3D9FA5D5" w14:textId="77777777" w:rsidR="00AD7109" w:rsidRPr="00AD7109" w:rsidRDefault="00AD7109" w:rsidP="00AD7109">
      <w:pPr>
        <w:pStyle w:val="B1"/>
        <w:rPr>
          <w:color w:val="000000"/>
          <w:highlight w:val="yellow"/>
          <w:lang w:val="en-US"/>
        </w:rPr>
      </w:pPr>
      <w:r w:rsidRPr="00AD7109">
        <w:rPr>
          <w:color w:val="000000"/>
          <w:highlight w:val="yellow"/>
          <w:lang w:val="en-US"/>
        </w:rPr>
        <w:t>-</w:t>
      </w:r>
      <w:r w:rsidRPr="00AD7109">
        <w:rPr>
          <w:color w:val="000000"/>
          <w:highlight w:val="yellow"/>
          <w:lang w:val="en-US"/>
        </w:rPr>
        <w:tab/>
        <w:t xml:space="preserve">Assume the same number of additional DM-RS symbols as the additional symbols configured by the higher layer parameter </w:t>
      </w:r>
      <w:proofErr w:type="spellStart"/>
      <w:r w:rsidRPr="00AD7109">
        <w:rPr>
          <w:i/>
          <w:color w:val="000000"/>
          <w:highlight w:val="yellow"/>
        </w:rPr>
        <w:t>dmrs-AdditionalPosition</w:t>
      </w:r>
      <w:proofErr w:type="spellEnd"/>
      <w:r w:rsidRPr="00AD7109">
        <w:rPr>
          <w:color w:val="000000"/>
          <w:highlight w:val="yellow"/>
          <w:lang w:val="en-US"/>
        </w:rPr>
        <w:t>.</w:t>
      </w:r>
    </w:p>
    <w:p w14:paraId="30A99F84" w14:textId="35FA8484" w:rsidR="00AD7109" w:rsidRDefault="00AD7109" w:rsidP="00AD7109">
      <w:pPr>
        <w:pStyle w:val="B1"/>
        <w:rPr>
          <w:color w:val="000000"/>
          <w:highlight w:val="yellow"/>
          <w:lang w:val="en-US"/>
        </w:rPr>
      </w:pPr>
      <w:r w:rsidRPr="00AD7109">
        <w:rPr>
          <w:color w:val="000000"/>
          <w:highlight w:val="yellow"/>
          <w:lang w:val="en-US"/>
        </w:rPr>
        <w:t>-</w:t>
      </w:r>
      <w:r w:rsidRPr="00AD7109">
        <w:rPr>
          <w:color w:val="000000"/>
          <w:highlight w:val="yellow"/>
          <w:lang w:val="en-US"/>
        </w:rPr>
        <w:tab/>
        <w:t>Assume the PDSCH symbols are not containing DM-RS.</w:t>
      </w:r>
    </w:p>
    <w:p w14:paraId="1EF7227A" w14:textId="62FFB4D0" w:rsidR="00D0001B" w:rsidRDefault="00D0001B" w:rsidP="00D0001B">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6BA93FE" w14:textId="77777777" w:rsidR="00D0001B" w:rsidRPr="00AD7109" w:rsidRDefault="00D0001B" w:rsidP="00AD7109">
      <w:pPr>
        <w:pStyle w:val="B1"/>
        <w:rPr>
          <w:color w:val="000000"/>
          <w:highlight w:val="yellow"/>
          <w:lang w:val="en-US"/>
        </w:rPr>
      </w:pPr>
    </w:p>
    <w:p w14:paraId="22FF79F1" w14:textId="177CACC7" w:rsidR="005B0E29" w:rsidRDefault="005B0E29" w:rsidP="005B0E29"/>
    <w:p w14:paraId="29A77C86" w14:textId="77777777" w:rsidR="000447C5" w:rsidRPr="0048482F" w:rsidRDefault="000447C5" w:rsidP="000447C5">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447C5" w:rsidRPr="0048482F" w14:paraId="6FF50286" w14:textId="77777777" w:rsidTr="00C327B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960F61A" w14:textId="77777777" w:rsidR="000447C5" w:rsidRPr="0048482F" w:rsidRDefault="000447C5" w:rsidP="00C327B0">
            <w:pPr>
              <w:pStyle w:val="TAH"/>
              <w:rPr>
                <w:lang w:val="en-US"/>
              </w:rPr>
            </w:pPr>
            <w:r w:rsidRPr="0048482F">
              <w:rPr>
                <w:lang w:val="en-US"/>
              </w:rPr>
              <w:t>MCS Index</w:t>
            </w:r>
            <w:r w:rsidRPr="0048482F">
              <w:rPr>
                <w:lang w:val="en-US"/>
              </w:rPr>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7CDF99F" w14:textId="77777777" w:rsidR="000447C5" w:rsidRPr="0048482F" w:rsidRDefault="000447C5" w:rsidP="00C327B0">
            <w:pPr>
              <w:pStyle w:val="TAH"/>
              <w:rPr>
                <w:lang w:val="en-US"/>
              </w:rPr>
            </w:pPr>
            <w:r w:rsidRPr="0048482F">
              <w:rPr>
                <w:lang w:val="en-US"/>
              </w:rPr>
              <w:t>Modulation Order</w:t>
            </w:r>
            <w:r w:rsidRPr="0048482F">
              <w:rPr>
                <w:lang w:val="en-US"/>
              </w:rPr>
              <w:br/>
            </w:r>
            <w:r w:rsidRPr="00E17FE7">
              <w:rPr>
                <w:i/>
                <w:lang w:val="en-GB"/>
              </w:rPr>
              <w:t xml:space="preserve"> </w:t>
            </w:r>
            <w:proofErr w:type="spellStart"/>
            <w:r w:rsidRPr="00E17FE7">
              <w:rPr>
                <w:i/>
                <w:lang w:val="en-GB"/>
              </w:rPr>
              <w:t>Q</w:t>
            </w:r>
            <w:r w:rsidRPr="00E17FE7">
              <w:rPr>
                <w:i/>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3EE08BF" w14:textId="77777777" w:rsidR="000447C5" w:rsidRPr="0048482F" w:rsidRDefault="000447C5" w:rsidP="00C327B0">
            <w:pPr>
              <w:pStyle w:val="TAH"/>
              <w:rPr>
                <w:lang w:val="en-US"/>
              </w:rPr>
            </w:pPr>
            <w:r w:rsidRPr="0048482F">
              <w:rPr>
                <w:lang w:val="en-US"/>
              </w:rPr>
              <w:t xml:space="preserve">Target code Rate </w:t>
            </w:r>
            <w:r w:rsidRPr="009511A1">
              <w:rPr>
                <w:i/>
                <w:lang w:val="en-US"/>
              </w:rPr>
              <w:t>R</w:t>
            </w:r>
            <w:r>
              <w:rPr>
                <w:lang w:val="en-US"/>
              </w:rPr>
              <w:t xml:space="preserve"> </w:t>
            </w:r>
            <w:r w:rsidRPr="00E17FE7">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0DD28C3D" w14:textId="77777777" w:rsidR="000447C5" w:rsidRPr="00E17FE7" w:rsidRDefault="000447C5" w:rsidP="00C327B0">
            <w:pPr>
              <w:pStyle w:val="TAH"/>
              <w:rPr>
                <w:lang w:val="en-GB"/>
              </w:rPr>
            </w:pPr>
            <w:r w:rsidRPr="00E17FE7">
              <w:rPr>
                <w:lang w:val="en-GB"/>
              </w:rPr>
              <w:t>Spectral</w:t>
            </w:r>
          </w:p>
          <w:p w14:paraId="615AB595" w14:textId="77777777" w:rsidR="000447C5" w:rsidRPr="0048482F" w:rsidRDefault="000447C5" w:rsidP="00C327B0">
            <w:pPr>
              <w:pStyle w:val="TAH"/>
              <w:rPr>
                <w:lang w:val="en-US"/>
              </w:rPr>
            </w:pPr>
            <w:r w:rsidRPr="00E17FE7">
              <w:rPr>
                <w:lang w:val="en-GB"/>
              </w:rPr>
              <w:t>efficiency</w:t>
            </w:r>
          </w:p>
        </w:tc>
      </w:tr>
      <w:tr w:rsidR="000447C5" w:rsidRPr="0048482F" w14:paraId="1AB9D763" w14:textId="77777777" w:rsidTr="00C327B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56EB003" w14:textId="77777777" w:rsidR="000447C5" w:rsidRPr="00C327B0" w:rsidRDefault="000447C5" w:rsidP="00C327B0">
            <w:pPr>
              <w:pStyle w:val="TAC"/>
              <w:rPr>
                <w:b/>
                <w:color w:val="000000"/>
                <w:highlight w:val="yellow"/>
                <w:lang w:val="en-US"/>
              </w:rPr>
            </w:pPr>
            <w:r w:rsidRPr="00C327B0">
              <w:rPr>
                <w:b/>
                <w:color w:val="000000"/>
                <w:highlight w:val="yellow"/>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22633B22" w14:textId="77777777" w:rsidR="000447C5" w:rsidRPr="00C327B0" w:rsidRDefault="000447C5" w:rsidP="00C327B0">
            <w:pPr>
              <w:pStyle w:val="TAC"/>
              <w:rPr>
                <w:color w:val="000000"/>
                <w:highlight w:val="yellow"/>
                <w:lang w:val="en-US"/>
              </w:rPr>
            </w:pPr>
            <w:r w:rsidRPr="00C327B0">
              <w:rPr>
                <w:color w:val="000000"/>
                <w:highlight w:val="yellow"/>
                <w:lang w:val="pt-BR"/>
              </w:rPr>
              <w:t>2</w:t>
            </w:r>
          </w:p>
        </w:tc>
        <w:tc>
          <w:tcPr>
            <w:tcW w:w="0" w:type="auto"/>
            <w:tcBorders>
              <w:top w:val="double" w:sz="4" w:space="0" w:color="auto"/>
              <w:left w:val="single" w:sz="4" w:space="0" w:color="auto"/>
              <w:bottom w:val="single" w:sz="4" w:space="0" w:color="auto"/>
              <w:right w:val="single" w:sz="4" w:space="0" w:color="auto"/>
            </w:tcBorders>
          </w:tcPr>
          <w:p w14:paraId="53E04B3C" w14:textId="77777777" w:rsidR="000447C5" w:rsidRPr="00C327B0" w:rsidRDefault="000447C5" w:rsidP="00C327B0">
            <w:pPr>
              <w:pStyle w:val="TAC"/>
              <w:rPr>
                <w:color w:val="000000"/>
                <w:highlight w:val="yellow"/>
                <w:lang w:val="en-US"/>
              </w:rPr>
            </w:pPr>
            <w:r w:rsidRPr="00C327B0">
              <w:rPr>
                <w:color w:val="000000"/>
                <w:highlight w:val="yellow"/>
                <w:lang w:val="pt-BR"/>
              </w:rPr>
              <w:t>120</w:t>
            </w:r>
          </w:p>
        </w:tc>
        <w:tc>
          <w:tcPr>
            <w:tcW w:w="1814" w:type="dxa"/>
            <w:tcBorders>
              <w:top w:val="double" w:sz="4" w:space="0" w:color="auto"/>
              <w:left w:val="single" w:sz="4" w:space="0" w:color="auto"/>
              <w:bottom w:val="single" w:sz="4" w:space="0" w:color="auto"/>
              <w:right w:val="single" w:sz="4" w:space="0" w:color="auto"/>
            </w:tcBorders>
          </w:tcPr>
          <w:p w14:paraId="5EB32C5D" w14:textId="77777777" w:rsidR="000447C5" w:rsidRPr="00C327B0" w:rsidRDefault="000447C5" w:rsidP="00C327B0">
            <w:pPr>
              <w:pStyle w:val="TAC"/>
              <w:rPr>
                <w:color w:val="000000"/>
                <w:highlight w:val="yellow"/>
                <w:lang w:val="en-US"/>
              </w:rPr>
            </w:pPr>
            <w:r w:rsidRPr="00C327B0">
              <w:rPr>
                <w:color w:val="000000"/>
                <w:highlight w:val="yellow"/>
                <w:lang w:val="en-GB"/>
              </w:rPr>
              <w:t>0.2344</w:t>
            </w:r>
          </w:p>
        </w:tc>
      </w:tr>
      <w:tr w:rsidR="000447C5" w:rsidRPr="0048482F" w14:paraId="01E55AF6"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89E25" w14:textId="77777777" w:rsidR="000447C5" w:rsidRPr="0048482F" w:rsidRDefault="000447C5" w:rsidP="00C327B0">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227DF97" w14:textId="77777777" w:rsidR="000447C5" w:rsidRPr="0048482F" w:rsidRDefault="000447C5" w:rsidP="00C327B0">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6EB957C7" w14:textId="77777777" w:rsidR="000447C5" w:rsidRPr="0048482F" w:rsidRDefault="000447C5" w:rsidP="00C327B0">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576968C6" w14:textId="77777777" w:rsidR="000447C5" w:rsidRPr="0048482F" w:rsidRDefault="000447C5" w:rsidP="00C327B0">
            <w:pPr>
              <w:pStyle w:val="TAC"/>
              <w:rPr>
                <w:color w:val="000000"/>
                <w:lang w:val="en-US"/>
              </w:rPr>
            </w:pPr>
            <w:r w:rsidRPr="00E17FE7">
              <w:rPr>
                <w:color w:val="000000"/>
                <w:lang w:val="en-GB"/>
              </w:rPr>
              <w:t>0.3066</w:t>
            </w:r>
          </w:p>
        </w:tc>
      </w:tr>
      <w:tr w:rsidR="000447C5" w:rsidRPr="0048482F" w14:paraId="69669C59"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DF397A" w14:textId="77777777" w:rsidR="000447C5" w:rsidRPr="00E17FE7" w:rsidRDefault="000447C5" w:rsidP="00C327B0">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14:paraId="4CACDA4F"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E3FE324" w14:textId="77777777" w:rsidR="000447C5" w:rsidRPr="00E17FE7" w:rsidRDefault="000447C5" w:rsidP="00C327B0">
            <w:pPr>
              <w:pStyle w:val="TAC"/>
              <w:rPr>
                <w:color w:val="000000"/>
                <w:lang w:val="en-GB"/>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13F998C6" w14:textId="77777777" w:rsidR="000447C5" w:rsidRPr="00E17FE7" w:rsidRDefault="000447C5" w:rsidP="00C327B0">
            <w:pPr>
              <w:pStyle w:val="TAC"/>
              <w:rPr>
                <w:color w:val="000000"/>
                <w:lang w:val="en-GB"/>
              </w:rPr>
            </w:pPr>
            <w:r w:rsidRPr="00E17FE7">
              <w:rPr>
                <w:color w:val="000000"/>
                <w:lang w:val="en-GB"/>
              </w:rPr>
              <w:t>0.3770</w:t>
            </w:r>
          </w:p>
        </w:tc>
      </w:tr>
      <w:tr w:rsidR="000447C5" w:rsidRPr="0048482F" w14:paraId="4393C01C"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88F9EB" w14:textId="77777777" w:rsidR="000447C5" w:rsidRPr="00E17FE7" w:rsidRDefault="000447C5" w:rsidP="00C327B0">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14:paraId="41E88250"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FDC1E04" w14:textId="77777777" w:rsidR="000447C5" w:rsidRPr="00E17FE7" w:rsidRDefault="000447C5" w:rsidP="00C327B0">
            <w:pPr>
              <w:pStyle w:val="TAC"/>
              <w:rPr>
                <w:color w:val="000000"/>
                <w:lang w:val="en-GB"/>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0A7848F6" w14:textId="77777777" w:rsidR="000447C5" w:rsidRPr="00E17FE7" w:rsidRDefault="000447C5" w:rsidP="00C327B0">
            <w:pPr>
              <w:pStyle w:val="TAC"/>
              <w:rPr>
                <w:color w:val="000000"/>
                <w:lang w:val="en-GB"/>
              </w:rPr>
            </w:pPr>
            <w:r w:rsidRPr="00E17FE7">
              <w:rPr>
                <w:color w:val="000000"/>
                <w:lang w:val="en-GB"/>
              </w:rPr>
              <w:t>0.4902</w:t>
            </w:r>
          </w:p>
        </w:tc>
      </w:tr>
      <w:tr w:rsidR="000447C5" w:rsidRPr="0048482F" w14:paraId="526C0EE6"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3DDB99" w14:textId="77777777" w:rsidR="000447C5" w:rsidRPr="00E17FE7" w:rsidRDefault="000447C5" w:rsidP="00C327B0">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14:paraId="5E1E45DC"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6AFB7D" w14:textId="77777777" w:rsidR="000447C5" w:rsidRPr="00E17FE7" w:rsidRDefault="000447C5" w:rsidP="00C327B0">
            <w:pPr>
              <w:pStyle w:val="TAC"/>
              <w:rPr>
                <w:color w:val="000000"/>
                <w:lang w:val="en-GB"/>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053EB9D7" w14:textId="77777777" w:rsidR="000447C5" w:rsidRPr="00E17FE7" w:rsidRDefault="000447C5" w:rsidP="00C327B0">
            <w:pPr>
              <w:pStyle w:val="TAC"/>
              <w:rPr>
                <w:color w:val="000000"/>
                <w:lang w:val="en-GB"/>
              </w:rPr>
            </w:pPr>
            <w:r w:rsidRPr="00E17FE7">
              <w:rPr>
                <w:color w:val="000000"/>
                <w:lang w:val="en-GB"/>
              </w:rPr>
              <w:t>0.6016</w:t>
            </w:r>
          </w:p>
        </w:tc>
      </w:tr>
      <w:tr w:rsidR="000447C5" w:rsidRPr="0048482F" w14:paraId="4F63DD07"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46453" w14:textId="77777777" w:rsidR="000447C5" w:rsidRPr="00E17FE7" w:rsidRDefault="000447C5" w:rsidP="00C327B0">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14:paraId="700984AA"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83356A9" w14:textId="77777777" w:rsidR="000447C5" w:rsidRPr="00E17FE7" w:rsidRDefault="000447C5" w:rsidP="00C327B0">
            <w:pPr>
              <w:pStyle w:val="TAC"/>
              <w:rPr>
                <w:color w:val="000000"/>
                <w:lang w:val="en-GB"/>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24905043" w14:textId="77777777" w:rsidR="000447C5" w:rsidRPr="00E17FE7" w:rsidRDefault="000447C5" w:rsidP="00C327B0">
            <w:pPr>
              <w:pStyle w:val="TAC"/>
              <w:rPr>
                <w:color w:val="000000"/>
                <w:lang w:val="en-GB"/>
              </w:rPr>
            </w:pPr>
            <w:r w:rsidRPr="00E17FE7">
              <w:rPr>
                <w:color w:val="000000"/>
                <w:lang w:val="en-GB"/>
              </w:rPr>
              <w:t>0.7402</w:t>
            </w:r>
          </w:p>
        </w:tc>
      </w:tr>
      <w:tr w:rsidR="000447C5" w:rsidRPr="0048482F" w14:paraId="060EE960"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232258" w14:textId="77777777" w:rsidR="000447C5" w:rsidRPr="00E17FE7" w:rsidRDefault="000447C5" w:rsidP="00C327B0">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14:paraId="6FE96AC6"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8B221D7" w14:textId="77777777" w:rsidR="000447C5" w:rsidRPr="00E17FE7" w:rsidRDefault="000447C5" w:rsidP="00C327B0">
            <w:pPr>
              <w:pStyle w:val="TAC"/>
              <w:rPr>
                <w:color w:val="000000"/>
                <w:lang w:val="en-GB"/>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14C93550" w14:textId="77777777" w:rsidR="000447C5" w:rsidRPr="00E17FE7" w:rsidRDefault="000447C5" w:rsidP="00C327B0">
            <w:pPr>
              <w:pStyle w:val="TAC"/>
              <w:rPr>
                <w:color w:val="000000"/>
                <w:lang w:val="en-GB"/>
              </w:rPr>
            </w:pPr>
            <w:r w:rsidRPr="00E17FE7">
              <w:rPr>
                <w:color w:val="000000"/>
                <w:lang w:val="en-GB"/>
              </w:rPr>
              <w:t>0.8770</w:t>
            </w:r>
          </w:p>
        </w:tc>
      </w:tr>
      <w:tr w:rsidR="000447C5" w:rsidRPr="0048482F" w14:paraId="54D46CF6"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1BBAE8" w14:textId="77777777" w:rsidR="000447C5" w:rsidRPr="00E17FE7" w:rsidRDefault="000447C5" w:rsidP="00C327B0">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14:paraId="13DDFE25"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66B9D32" w14:textId="77777777" w:rsidR="000447C5" w:rsidRPr="00E17FE7" w:rsidRDefault="000447C5" w:rsidP="00C327B0">
            <w:pPr>
              <w:pStyle w:val="TAC"/>
              <w:rPr>
                <w:color w:val="000000"/>
                <w:lang w:val="en-GB"/>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297A5325" w14:textId="77777777" w:rsidR="000447C5" w:rsidRPr="00E17FE7" w:rsidRDefault="000447C5" w:rsidP="00C327B0">
            <w:pPr>
              <w:pStyle w:val="TAC"/>
              <w:rPr>
                <w:color w:val="000000"/>
                <w:lang w:val="en-GB"/>
              </w:rPr>
            </w:pPr>
            <w:r w:rsidRPr="00E17FE7">
              <w:rPr>
                <w:color w:val="000000"/>
                <w:lang w:val="en-GB"/>
              </w:rPr>
              <w:t>1.0273</w:t>
            </w:r>
          </w:p>
        </w:tc>
      </w:tr>
      <w:tr w:rsidR="000447C5" w:rsidRPr="0048482F" w14:paraId="5563DEA9"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64EDE2" w14:textId="77777777" w:rsidR="000447C5" w:rsidRPr="00E17FE7" w:rsidRDefault="000447C5" w:rsidP="00C327B0">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14:paraId="5F06F31B"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8A94454" w14:textId="77777777" w:rsidR="000447C5" w:rsidRPr="00E17FE7" w:rsidRDefault="000447C5" w:rsidP="00C327B0">
            <w:pPr>
              <w:pStyle w:val="TAC"/>
              <w:rPr>
                <w:color w:val="000000"/>
                <w:lang w:val="en-GB"/>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00AF051D" w14:textId="77777777" w:rsidR="000447C5" w:rsidRPr="00E17FE7" w:rsidRDefault="000447C5" w:rsidP="00C327B0">
            <w:pPr>
              <w:pStyle w:val="TAC"/>
              <w:rPr>
                <w:color w:val="000000"/>
                <w:lang w:val="en-GB"/>
              </w:rPr>
            </w:pPr>
            <w:r w:rsidRPr="00E17FE7">
              <w:rPr>
                <w:color w:val="000000"/>
                <w:lang w:val="en-GB"/>
              </w:rPr>
              <w:t>1.1758</w:t>
            </w:r>
          </w:p>
        </w:tc>
      </w:tr>
      <w:tr w:rsidR="000447C5" w:rsidRPr="0048482F" w14:paraId="6D8D73BF"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61CAEA" w14:textId="77777777" w:rsidR="000447C5" w:rsidRPr="00E17FE7" w:rsidRDefault="000447C5" w:rsidP="00C327B0">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09B2704B" w14:textId="77777777" w:rsidR="000447C5" w:rsidRPr="00E17FE7" w:rsidRDefault="000447C5" w:rsidP="00C327B0">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D8A9556" w14:textId="77777777" w:rsidR="000447C5" w:rsidRPr="00E17FE7" w:rsidRDefault="000447C5" w:rsidP="00C327B0">
            <w:pPr>
              <w:pStyle w:val="TAC"/>
              <w:rPr>
                <w:color w:val="000000"/>
                <w:lang w:val="en-GB"/>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688FBE89" w14:textId="77777777" w:rsidR="000447C5" w:rsidRPr="00E17FE7" w:rsidRDefault="000447C5" w:rsidP="00C327B0">
            <w:pPr>
              <w:pStyle w:val="TAC"/>
              <w:rPr>
                <w:color w:val="000000"/>
                <w:lang w:val="en-GB"/>
              </w:rPr>
            </w:pPr>
            <w:r w:rsidRPr="00E17FE7">
              <w:rPr>
                <w:color w:val="000000"/>
                <w:lang w:val="en-GB"/>
              </w:rPr>
              <w:t>1.3262</w:t>
            </w:r>
          </w:p>
        </w:tc>
      </w:tr>
      <w:tr w:rsidR="000447C5" w:rsidRPr="0048482F" w14:paraId="7A19C744"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9E4864" w14:textId="77777777" w:rsidR="000447C5" w:rsidRPr="00E17FE7" w:rsidRDefault="000447C5" w:rsidP="00C327B0">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14:paraId="614C14A5"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EC0E27F" w14:textId="77777777" w:rsidR="000447C5" w:rsidRPr="00E17FE7" w:rsidRDefault="000447C5" w:rsidP="00C327B0">
            <w:pPr>
              <w:pStyle w:val="TAC"/>
              <w:rPr>
                <w:color w:val="000000"/>
                <w:lang w:val="en-GB"/>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08BDF2D7" w14:textId="77777777" w:rsidR="000447C5" w:rsidRPr="00E17FE7" w:rsidRDefault="000447C5" w:rsidP="00C327B0">
            <w:pPr>
              <w:pStyle w:val="TAC"/>
              <w:rPr>
                <w:color w:val="000000"/>
                <w:lang w:val="en-GB"/>
              </w:rPr>
            </w:pPr>
            <w:r w:rsidRPr="00E17FE7">
              <w:rPr>
                <w:color w:val="000000"/>
                <w:lang w:val="en-GB"/>
              </w:rPr>
              <w:t>1.3281</w:t>
            </w:r>
          </w:p>
        </w:tc>
      </w:tr>
      <w:tr w:rsidR="000447C5" w:rsidRPr="0048482F" w14:paraId="5F668118"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FE7F80" w14:textId="77777777" w:rsidR="000447C5" w:rsidRPr="00E17FE7" w:rsidRDefault="000447C5" w:rsidP="00C327B0">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14:paraId="436E3ED2"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76CD8A6" w14:textId="77777777" w:rsidR="000447C5" w:rsidRPr="00E17FE7" w:rsidRDefault="000447C5" w:rsidP="00C327B0">
            <w:pPr>
              <w:pStyle w:val="TAC"/>
              <w:rPr>
                <w:color w:val="000000"/>
                <w:lang w:val="en-GB"/>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25C05AC2" w14:textId="77777777" w:rsidR="000447C5" w:rsidRPr="00E17FE7" w:rsidRDefault="000447C5" w:rsidP="00C327B0">
            <w:pPr>
              <w:pStyle w:val="TAC"/>
              <w:rPr>
                <w:color w:val="000000"/>
                <w:lang w:val="en-GB"/>
              </w:rPr>
            </w:pPr>
            <w:r w:rsidRPr="00E17FE7">
              <w:rPr>
                <w:color w:val="000000"/>
                <w:lang w:val="en-GB"/>
              </w:rPr>
              <w:t>1.4766</w:t>
            </w:r>
          </w:p>
        </w:tc>
      </w:tr>
      <w:tr w:rsidR="000447C5" w:rsidRPr="0048482F" w14:paraId="5A2A7E5F"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734D88" w14:textId="77777777" w:rsidR="000447C5" w:rsidRPr="00E17FE7" w:rsidRDefault="000447C5" w:rsidP="00C327B0">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14:paraId="3472561D"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15E6C2E" w14:textId="77777777" w:rsidR="000447C5" w:rsidRPr="00E17FE7" w:rsidRDefault="000447C5" w:rsidP="00C327B0">
            <w:pPr>
              <w:pStyle w:val="TAC"/>
              <w:rPr>
                <w:color w:val="000000"/>
                <w:lang w:val="en-GB"/>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3E68EBCA" w14:textId="77777777" w:rsidR="000447C5" w:rsidRPr="00E17FE7" w:rsidRDefault="000447C5" w:rsidP="00C327B0">
            <w:pPr>
              <w:pStyle w:val="TAC"/>
              <w:rPr>
                <w:color w:val="000000"/>
                <w:lang w:val="en-GB"/>
              </w:rPr>
            </w:pPr>
            <w:r w:rsidRPr="00E17FE7">
              <w:rPr>
                <w:color w:val="000000"/>
                <w:lang w:val="en-GB"/>
              </w:rPr>
              <w:t>1.6953</w:t>
            </w:r>
          </w:p>
        </w:tc>
      </w:tr>
      <w:tr w:rsidR="000447C5" w:rsidRPr="0048482F" w14:paraId="5FEF3196"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3EE21F" w14:textId="77777777" w:rsidR="000447C5" w:rsidRPr="00E17FE7" w:rsidRDefault="000447C5" w:rsidP="00C327B0">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14:paraId="26759069"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731DB1F" w14:textId="77777777" w:rsidR="000447C5" w:rsidRPr="00E17FE7" w:rsidRDefault="000447C5" w:rsidP="00C327B0">
            <w:pPr>
              <w:pStyle w:val="TAC"/>
              <w:rPr>
                <w:color w:val="000000"/>
                <w:lang w:val="en-GB"/>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1EAFF8F9" w14:textId="77777777" w:rsidR="000447C5" w:rsidRPr="00E17FE7" w:rsidRDefault="000447C5" w:rsidP="00C327B0">
            <w:pPr>
              <w:pStyle w:val="TAC"/>
              <w:rPr>
                <w:color w:val="000000"/>
                <w:lang w:val="en-GB"/>
              </w:rPr>
            </w:pPr>
            <w:r w:rsidRPr="00E17FE7">
              <w:rPr>
                <w:color w:val="000000"/>
                <w:lang w:val="en-GB"/>
              </w:rPr>
              <w:t>1.9141</w:t>
            </w:r>
          </w:p>
        </w:tc>
      </w:tr>
      <w:tr w:rsidR="000447C5" w:rsidRPr="0048482F" w14:paraId="09ACB12A"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4E2C1E" w14:textId="77777777" w:rsidR="000447C5" w:rsidRPr="00E17FE7" w:rsidRDefault="000447C5" w:rsidP="00C327B0">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2FFF78EE"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6CF0A04" w14:textId="77777777" w:rsidR="000447C5" w:rsidRPr="00E17FE7" w:rsidRDefault="000447C5" w:rsidP="00C327B0">
            <w:pPr>
              <w:pStyle w:val="TAC"/>
              <w:rPr>
                <w:color w:val="000000"/>
                <w:lang w:val="en-GB"/>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7FC02732" w14:textId="77777777" w:rsidR="000447C5" w:rsidRPr="00E17FE7" w:rsidRDefault="000447C5" w:rsidP="00C327B0">
            <w:pPr>
              <w:pStyle w:val="TAC"/>
              <w:rPr>
                <w:color w:val="000000"/>
                <w:lang w:val="en-GB"/>
              </w:rPr>
            </w:pPr>
            <w:r w:rsidRPr="00E17FE7">
              <w:rPr>
                <w:color w:val="000000"/>
                <w:lang w:val="en-GB"/>
              </w:rPr>
              <w:t>2.1602</w:t>
            </w:r>
          </w:p>
        </w:tc>
      </w:tr>
      <w:tr w:rsidR="000447C5" w:rsidRPr="0048482F" w14:paraId="0AA5CEAC"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153F72" w14:textId="77777777" w:rsidR="000447C5" w:rsidRPr="00E17FE7" w:rsidRDefault="000447C5" w:rsidP="00C327B0">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672FD22D"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09EF96A" w14:textId="77777777" w:rsidR="000447C5" w:rsidRPr="00E17FE7" w:rsidRDefault="000447C5" w:rsidP="00C327B0">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DD33504" w14:textId="77777777" w:rsidR="000447C5" w:rsidRPr="00E17FE7" w:rsidRDefault="000447C5" w:rsidP="00C327B0">
            <w:pPr>
              <w:pStyle w:val="TAC"/>
              <w:rPr>
                <w:color w:val="000000"/>
                <w:lang w:val="en-GB"/>
              </w:rPr>
            </w:pPr>
            <w:r w:rsidRPr="00E17FE7">
              <w:rPr>
                <w:color w:val="000000"/>
                <w:lang w:val="en-GB"/>
              </w:rPr>
              <w:t>2.4063</w:t>
            </w:r>
          </w:p>
        </w:tc>
      </w:tr>
      <w:tr w:rsidR="000447C5" w:rsidRPr="0048482F" w14:paraId="0BC0F182"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F64566" w14:textId="77777777" w:rsidR="000447C5" w:rsidRPr="00E17FE7" w:rsidRDefault="000447C5" w:rsidP="00C327B0">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23D11447" w14:textId="77777777" w:rsidR="000447C5" w:rsidRPr="00E17FE7" w:rsidRDefault="000447C5" w:rsidP="00C327B0">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03A071" w14:textId="77777777" w:rsidR="000447C5" w:rsidRPr="00E17FE7" w:rsidRDefault="000447C5" w:rsidP="00C327B0">
            <w:pPr>
              <w:pStyle w:val="TAC"/>
              <w:rPr>
                <w:color w:val="000000"/>
                <w:lang w:val="en-GB"/>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512ECED0" w14:textId="77777777" w:rsidR="000447C5" w:rsidRPr="00E17FE7" w:rsidRDefault="000447C5" w:rsidP="00C327B0">
            <w:pPr>
              <w:pStyle w:val="TAC"/>
              <w:rPr>
                <w:color w:val="000000"/>
                <w:lang w:val="en-GB"/>
              </w:rPr>
            </w:pPr>
            <w:r w:rsidRPr="00E17FE7">
              <w:rPr>
                <w:color w:val="000000"/>
                <w:lang w:val="en-GB"/>
              </w:rPr>
              <w:t>2.5703</w:t>
            </w:r>
          </w:p>
        </w:tc>
      </w:tr>
      <w:tr w:rsidR="000447C5" w:rsidRPr="0048482F" w14:paraId="14DFD0C3"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DC9F1" w14:textId="77777777" w:rsidR="000447C5" w:rsidRPr="00E17FE7" w:rsidRDefault="000447C5" w:rsidP="00C327B0">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3A38E17E"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32F686E" w14:textId="77777777" w:rsidR="000447C5" w:rsidRPr="00E17FE7" w:rsidRDefault="000447C5" w:rsidP="00C327B0">
            <w:pPr>
              <w:pStyle w:val="TAC"/>
              <w:rPr>
                <w:color w:val="000000"/>
                <w:lang w:val="en-GB"/>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3CC60CA4" w14:textId="77777777" w:rsidR="000447C5" w:rsidRPr="00E17FE7" w:rsidRDefault="000447C5" w:rsidP="00C327B0">
            <w:pPr>
              <w:pStyle w:val="TAC"/>
              <w:rPr>
                <w:color w:val="000000"/>
                <w:lang w:val="en-GB"/>
              </w:rPr>
            </w:pPr>
            <w:r w:rsidRPr="00E17FE7">
              <w:rPr>
                <w:color w:val="000000"/>
                <w:lang w:val="en-GB"/>
              </w:rPr>
              <w:t>2.5664</w:t>
            </w:r>
          </w:p>
        </w:tc>
      </w:tr>
      <w:tr w:rsidR="000447C5" w:rsidRPr="0048482F" w14:paraId="51539DE5"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5892DE" w14:textId="77777777" w:rsidR="000447C5" w:rsidRPr="00E17FE7" w:rsidRDefault="000447C5" w:rsidP="00C327B0">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06073A2D"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E4F768F" w14:textId="77777777" w:rsidR="000447C5" w:rsidRPr="00E17FE7" w:rsidRDefault="000447C5" w:rsidP="00C327B0">
            <w:pPr>
              <w:pStyle w:val="TAC"/>
              <w:rPr>
                <w:color w:val="000000"/>
                <w:lang w:val="en-GB"/>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29843E37" w14:textId="77777777" w:rsidR="000447C5" w:rsidRPr="00E17FE7" w:rsidRDefault="000447C5" w:rsidP="00C327B0">
            <w:pPr>
              <w:pStyle w:val="TAC"/>
              <w:rPr>
                <w:color w:val="000000"/>
                <w:lang w:val="en-GB"/>
              </w:rPr>
            </w:pPr>
            <w:r w:rsidRPr="00E17FE7">
              <w:rPr>
                <w:color w:val="000000"/>
                <w:lang w:val="en-GB"/>
              </w:rPr>
              <w:t>2.7305</w:t>
            </w:r>
          </w:p>
        </w:tc>
      </w:tr>
      <w:tr w:rsidR="000447C5" w:rsidRPr="0048482F" w14:paraId="6ECD8B53"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DD32D6" w14:textId="77777777" w:rsidR="000447C5" w:rsidRPr="00E17FE7" w:rsidRDefault="000447C5" w:rsidP="00C327B0">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33F3EAA6"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7DB0E8" w14:textId="77777777" w:rsidR="000447C5" w:rsidRPr="00E17FE7" w:rsidRDefault="000447C5" w:rsidP="00C327B0">
            <w:pPr>
              <w:pStyle w:val="TAC"/>
              <w:rPr>
                <w:color w:val="000000"/>
                <w:lang w:val="en-GB"/>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03F87C84" w14:textId="77777777" w:rsidR="000447C5" w:rsidRPr="00E17FE7" w:rsidRDefault="000447C5" w:rsidP="00C327B0">
            <w:pPr>
              <w:pStyle w:val="TAC"/>
              <w:rPr>
                <w:color w:val="000000"/>
                <w:lang w:val="en-GB"/>
              </w:rPr>
            </w:pPr>
            <w:r w:rsidRPr="00E17FE7">
              <w:rPr>
                <w:color w:val="000000"/>
                <w:lang w:val="en-GB"/>
              </w:rPr>
              <w:t>3.0293</w:t>
            </w:r>
          </w:p>
        </w:tc>
      </w:tr>
      <w:tr w:rsidR="000447C5" w:rsidRPr="0048482F" w14:paraId="17395562"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66D1E8" w14:textId="77777777" w:rsidR="000447C5" w:rsidRPr="00E17FE7" w:rsidRDefault="000447C5" w:rsidP="00C327B0">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298F9AB5"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52EDB0A" w14:textId="77777777" w:rsidR="000447C5" w:rsidRPr="00E17FE7" w:rsidRDefault="000447C5" w:rsidP="00C327B0">
            <w:pPr>
              <w:pStyle w:val="TAC"/>
              <w:rPr>
                <w:color w:val="000000"/>
                <w:lang w:val="en-GB"/>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7195B478" w14:textId="77777777" w:rsidR="000447C5" w:rsidRPr="00E17FE7" w:rsidRDefault="000447C5" w:rsidP="00C327B0">
            <w:pPr>
              <w:pStyle w:val="TAC"/>
              <w:rPr>
                <w:color w:val="000000"/>
                <w:lang w:val="en-GB"/>
              </w:rPr>
            </w:pPr>
            <w:r w:rsidRPr="00E17FE7">
              <w:rPr>
                <w:color w:val="000000"/>
                <w:lang w:val="en-GB"/>
              </w:rPr>
              <w:t>3.3223</w:t>
            </w:r>
          </w:p>
        </w:tc>
      </w:tr>
      <w:tr w:rsidR="000447C5" w:rsidRPr="0048482F" w14:paraId="18F537E0"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8D58C3" w14:textId="77777777" w:rsidR="000447C5" w:rsidRPr="00E17FE7" w:rsidRDefault="000447C5" w:rsidP="00C327B0">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0292E13F"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D7EE66" w14:textId="77777777" w:rsidR="000447C5" w:rsidRPr="00E17FE7" w:rsidRDefault="000447C5" w:rsidP="00C327B0">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1E1A7F6" w14:textId="77777777" w:rsidR="000447C5" w:rsidRPr="00E17FE7" w:rsidRDefault="000447C5" w:rsidP="00C327B0">
            <w:pPr>
              <w:pStyle w:val="TAC"/>
              <w:rPr>
                <w:color w:val="000000"/>
                <w:lang w:val="en-GB"/>
              </w:rPr>
            </w:pPr>
            <w:r w:rsidRPr="00E17FE7">
              <w:rPr>
                <w:color w:val="000000"/>
                <w:lang w:val="en-GB"/>
              </w:rPr>
              <w:t>3.6094</w:t>
            </w:r>
          </w:p>
        </w:tc>
      </w:tr>
      <w:tr w:rsidR="000447C5" w:rsidRPr="0048482F" w14:paraId="17FB21EF"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6D45FF" w14:textId="77777777" w:rsidR="000447C5" w:rsidRPr="00E17FE7" w:rsidRDefault="000447C5" w:rsidP="00C327B0">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vAlign w:val="center"/>
          </w:tcPr>
          <w:p w14:paraId="05231544"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DF38C13" w14:textId="77777777" w:rsidR="000447C5" w:rsidRPr="00E17FE7" w:rsidRDefault="000447C5" w:rsidP="00C327B0">
            <w:pPr>
              <w:pStyle w:val="TAC"/>
              <w:rPr>
                <w:color w:val="000000"/>
                <w:lang w:val="en-GB"/>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73517B7B" w14:textId="77777777" w:rsidR="000447C5" w:rsidRPr="00E17FE7" w:rsidRDefault="000447C5" w:rsidP="00C327B0">
            <w:pPr>
              <w:pStyle w:val="TAC"/>
              <w:rPr>
                <w:color w:val="000000"/>
                <w:lang w:val="en-GB"/>
              </w:rPr>
            </w:pPr>
            <w:r w:rsidRPr="00E17FE7">
              <w:rPr>
                <w:color w:val="000000"/>
                <w:lang w:val="en-GB"/>
              </w:rPr>
              <w:t>3.9023</w:t>
            </w:r>
          </w:p>
        </w:tc>
      </w:tr>
      <w:tr w:rsidR="000447C5" w:rsidRPr="0048482F" w14:paraId="3A464879"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51983B" w14:textId="77777777" w:rsidR="000447C5" w:rsidRPr="00E17FE7" w:rsidRDefault="000447C5" w:rsidP="00C327B0">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vAlign w:val="center"/>
          </w:tcPr>
          <w:p w14:paraId="0D49D113"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3E67DDF" w14:textId="77777777" w:rsidR="000447C5" w:rsidRPr="00E17FE7" w:rsidRDefault="000447C5" w:rsidP="00C327B0">
            <w:pPr>
              <w:pStyle w:val="TAC"/>
              <w:rPr>
                <w:color w:val="000000"/>
                <w:lang w:val="en-GB"/>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C77C827" w14:textId="77777777" w:rsidR="000447C5" w:rsidRPr="00E17FE7" w:rsidRDefault="000447C5" w:rsidP="00C327B0">
            <w:pPr>
              <w:pStyle w:val="TAC"/>
              <w:rPr>
                <w:color w:val="000000"/>
                <w:lang w:val="en-GB"/>
              </w:rPr>
            </w:pPr>
            <w:r w:rsidRPr="00E17FE7">
              <w:rPr>
                <w:color w:val="000000"/>
                <w:lang w:val="en-GB"/>
              </w:rPr>
              <w:t>4.2129</w:t>
            </w:r>
          </w:p>
        </w:tc>
      </w:tr>
      <w:tr w:rsidR="000447C5" w:rsidRPr="0048482F" w14:paraId="7C7F587D"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72EA9" w14:textId="77777777" w:rsidR="000447C5" w:rsidRPr="00E17FE7" w:rsidRDefault="000447C5" w:rsidP="00C327B0">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vAlign w:val="center"/>
          </w:tcPr>
          <w:p w14:paraId="6CA5E807"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3C33E31" w14:textId="77777777" w:rsidR="000447C5" w:rsidRPr="00E17FE7" w:rsidRDefault="000447C5" w:rsidP="00C327B0">
            <w:pPr>
              <w:pStyle w:val="TAC"/>
              <w:rPr>
                <w:color w:val="000000"/>
                <w:lang w:val="en-GB"/>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6435BC22" w14:textId="77777777" w:rsidR="000447C5" w:rsidRPr="00E17FE7" w:rsidRDefault="000447C5" w:rsidP="00C327B0">
            <w:pPr>
              <w:pStyle w:val="TAC"/>
              <w:rPr>
                <w:color w:val="000000"/>
                <w:lang w:val="en-GB"/>
              </w:rPr>
            </w:pPr>
            <w:r w:rsidRPr="00E17FE7">
              <w:rPr>
                <w:color w:val="000000"/>
                <w:lang w:val="en-GB"/>
              </w:rPr>
              <w:t>4.5234</w:t>
            </w:r>
          </w:p>
        </w:tc>
      </w:tr>
      <w:tr w:rsidR="000447C5" w:rsidRPr="0048482F" w14:paraId="0EA490BC"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72A214" w14:textId="77777777" w:rsidR="000447C5" w:rsidRPr="00E17FE7" w:rsidRDefault="000447C5" w:rsidP="00C327B0">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vAlign w:val="center"/>
          </w:tcPr>
          <w:p w14:paraId="14C0BE0C"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1479199" w14:textId="77777777" w:rsidR="000447C5" w:rsidRPr="00E17FE7" w:rsidRDefault="000447C5" w:rsidP="00C327B0">
            <w:pPr>
              <w:pStyle w:val="TAC"/>
              <w:rPr>
                <w:color w:val="000000"/>
                <w:lang w:val="en-GB"/>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71A9801B" w14:textId="77777777" w:rsidR="000447C5" w:rsidRPr="00E17FE7" w:rsidRDefault="000447C5" w:rsidP="00C327B0">
            <w:pPr>
              <w:pStyle w:val="TAC"/>
              <w:rPr>
                <w:color w:val="000000"/>
                <w:lang w:val="en-GB"/>
              </w:rPr>
            </w:pPr>
            <w:r w:rsidRPr="00E17FE7">
              <w:rPr>
                <w:color w:val="000000"/>
                <w:lang w:val="en-GB"/>
              </w:rPr>
              <w:t>4.8164</w:t>
            </w:r>
          </w:p>
        </w:tc>
      </w:tr>
      <w:tr w:rsidR="000447C5" w:rsidRPr="0048482F" w14:paraId="0DFCCD80"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138C3" w14:textId="77777777" w:rsidR="000447C5" w:rsidRPr="00E17FE7" w:rsidRDefault="000447C5" w:rsidP="00C327B0">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vAlign w:val="center"/>
          </w:tcPr>
          <w:p w14:paraId="78FB8114"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393E036" w14:textId="77777777" w:rsidR="000447C5" w:rsidRPr="00E17FE7" w:rsidRDefault="000447C5" w:rsidP="00C327B0">
            <w:pPr>
              <w:pStyle w:val="TAC"/>
              <w:rPr>
                <w:color w:val="000000"/>
                <w:lang w:val="en-GB"/>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3B0D72E0" w14:textId="77777777" w:rsidR="000447C5" w:rsidRPr="00E17FE7" w:rsidRDefault="000447C5" w:rsidP="00C327B0">
            <w:pPr>
              <w:pStyle w:val="TAC"/>
              <w:rPr>
                <w:color w:val="000000"/>
                <w:lang w:val="en-GB"/>
              </w:rPr>
            </w:pPr>
            <w:r w:rsidRPr="00E17FE7">
              <w:rPr>
                <w:color w:val="000000"/>
                <w:lang w:val="en-GB"/>
              </w:rPr>
              <w:t>5.1152</w:t>
            </w:r>
          </w:p>
        </w:tc>
      </w:tr>
      <w:tr w:rsidR="000447C5" w:rsidRPr="0048482F" w14:paraId="3E3ED18F"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645DF9" w14:textId="77777777" w:rsidR="000447C5" w:rsidRPr="00E17FE7" w:rsidRDefault="000447C5" w:rsidP="00C327B0">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4375F552"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F5118CB" w14:textId="77777777" w:rsidR="000447C5" w:rsidRPr="00E17FE7" w:rsidRDefault="000447C5" w:rsidP="00C327B0">
            <w:pPr>
              <w:pStyle w:val="TAC"/>
              <w:rPr>
                <w:color w:val="000000"/>
                <w:lang w:val="en-GB"/>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0530DA99" w14:textId="77777777" w:rsidR="000447C5" w:rsidRPr="00E17FE7" w:rsidRDefault="000447C5" w:rsidP="00C327B0">
            <w:pPr>
              <w:pStyle w:val="TAC"/>
              <w:rPr>
                <w:color w:val="000000"/>
                <w:lang w:val="en-GB"/>
              </w:rPr>
            </w:pPr>
            <w:r w:rsidRPr="00E17FE7">
              <w:rPr>
                <w:color w:val="000000"/>
                <w:lang w:val="en-GB"/>
              </w:rPr>
              <w:t>5.3320</w:t>
            </w:r>
          </w:p>
        </w:tc>
      </w:tr>
      <w:tr w:rsidR="000447C5" w:rsidRPr="0048482F" w14:paraId="3BB923C3"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FA3AB6" w14:textId="77777777" w:rsidR="000447C5" w:rsidRPr="00E17FE7" w:rsidRDefault="000447C5" w:rsidP="00C327B0">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AB10D7" w14:textId="77777777" w:rsidR="000447C5" w:rsidRPr="00E17FE7" w:rsidRDefault="000447C5" w:rsidP="00C327B0">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B1CED7" w14:textId="77777777" w:rsidR="000447C5" w:rsidRPr="00E17FE7" w:rsidRDefault="000447C5" w:rsidP="00C327B0">
            <w:pPr>
              <w:pStyle w:val="TAC"/>
              <w:rPr>
                <w:color w:val="000000"/>
                <w:lang w:val="en-GB"/>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558D391" w14:textId="77777777" w:rsidR="000447C5" w:rsidRPr="00E17FE7" w:rsidRDefault="000447C5" w:rsidP="00C327B0">
            <w:pPr>
              <w:pStyle w:val="TAC"/>
              <w:rPr>
                <w:color w:val="000000"/>
                <w:lang w:val="en-GB"/>
              </w:rPr>
            </w:pPr>
            <w:r w:rsidRPr="00E17FE7">
              <w:rPr>
                <w:color w:val="000000"/>
                <w:lang w:val="en-GB"/>
              </w:rPr>
              <w:t>5.5547</w:t>
            </w:r>
          </w:p>
        </w:tc>
      </w:tr>
      <w:tr w:rsidR="000447C5" w:rsidRPr="0048482F" w14:paraId="46D5517E"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DD19F" w14:textId="77777777" w:rsidR="000447C5" w:rsidRPr="00E17FE7" w:rsidRDefault="000447C5" w:rsidP="00C327B0">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97F9C2C" w14:textId="77777777" w:rsidR="000447C5" w:rsidRPr="00E17FE7" w:rsidRDefault="000447C5" w:rsidP="00C327B0">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F9734E6" w14:textId="77777777" w:rsidR="000447C5" w:rsidRPr="00E17FE7" w:rsidRDefault="000447C5" w:rsidP="00C327B0">
            <w:pPr>
              <w:pStyle w:val="TAC"/>
              <w:rPr>
                <w:color w:val="000000"/>
                <w:lang w:val="en-GB"/>
              </w:rPr>
            </w:pPr>
            <w:r w:rsidRPr="00E17FE7">
              <w:rPr>
                <w:color w:val="000000"/>
                <w:lang w:val="en-GB"/>
              </w:rPr>
              <w:t>reserved</w:t>
            </w:r>
          </w:p>
        </w:tc>
      </w:tr>
      <w:tr w:rsidR="000447C5" w:rsidRPr="0048482F" w14:paraId="499C1008"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A424DF" w14:textId="77777777" w:rsidR="000447C5" w:rsidRPr="00E17FE7" w:rsidRDefault="000447C5" w:rsidP="00C327B0">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427272D" w14:textId="77777777" w:rsidR="000447C5" w:rsidRPr="00E17FE7" w:rsidRDefault="000447C5" w:rsidP="00C327B0">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D16AA9C" w14:textId="77777777" w:rsidR="000447C5" w:rsidRPr="00E17FE7" w:rsidRDefault="000447C5" w:rsidP="00C327B0">
            <w:pPr>
              <w:pStyle w:val="TAC"/>
              <w:rPr>
                <w:color w:val="000000"/>
                <w:lang w:val="en-GB"/>
              </w:rPr>
            </w:pPr>
            <w:r w:rsidRPr="00E17FE7">
              <w:rPr>
                <w:color w:val="000000"/>
                <w:lang w:val="en-GB"/>
              </w:rPr>
              <w:t>reserved</w:t>
            </w:r>
          </w:p>
        </w:tc>
      </w:tr>
      <w:tr w:rsidR="000447C5" w:rsidRPr="0048482F" w14:paraId="122B4140" w14:textId="77777777" w:rsidTr="00C327B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1FCD8A" w14:textId="77777777" w:rsidR="000447C5" w:rsidRPr="00E17FE7" w:rsidRDefault="000447C5" w:rsidP="00C327B0">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61CD74F" w14:textId="77777777" w:rsidR="000447C5" w:rsidRPr="00E17FE7" w:rsidRDefault="000447C5" w:rsidP="00C327B0">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B7CEA09" w14:textId="77777777" w:rsidR="000447C5" w:rsidRPr="00E17FE7" w:rsidRDefault="000447C5" w:rsidP="00C327B0">
            <w:pPr>
              <w:pStyle w:val="TAC"/>
              <w:rPr>
                <w:color w:val="000000"/>
                <w:lang w:val="en-GB"/>
              </w:rPr>
            </w:pPr>
            <w:r w:rsidRPr="00E17FE7">
              <w:rPr>
                <w:color w:val="000000"/>
                <w:lang w:val="en-GB"/>
              </w:rPr>
              <w:t>reserved</w:t>
            </w:r>
          </w:p>
        </w:tc>
      </w:tr>
    </w:tbl>
    <w:p w14:paraId="204745E3" w14:textId="591E1E3F" w:rsidR="005B0E29" w:rsidRPr="00AD7109" w:rsidRDefault="00C327B0" w:rsidP="005B0E29">
      <w:r>
        <w:t>“</w:t>
      </w:r>
    </w:p>
    <w:p w14:paraId="14B5B821" w14:textId="77777777" w:rsidR="00AD7109" w:rsidRDefault="00AD7109" w:rsidP="00AD7109">
      <w:pPr>
        <w:rPr>
          <w:lang w:val="en-US"/>
        </w:rPr>
      </w:pPr>
      <w:r w:rsidRPr="00AD7109">
        <w:rPr>
          <w:lang w:val="en-US"/>
        </w:rPr>
        <w:t>To summarize</w:t>
      </w:r>
      <w:r>
        <w:rPr>
          <w:lang w:val="en-US"/>
        </w:rPr>
        <w:t xml:space="preserve"> the above procedure: </w:t>
      </w:r>
    </w:p>
    <w:p w14:paraId="5FF05070" w14:textId="77777777" w:rsidR="009541F3" w:rsidRDefault="00AD7109" w:rsidP="00AD7109">
      <w:pPr>
        <w:rPr>
          <w:lang w:eastAsia="ko-KR"/>
        </w:rPr>
      </w:pPr>
      <w:r w:rsidRPr="00AD7109">
        <w:rPr>
          <w:lang w:val="en-US"/>
        </w:rPr>
        <w:t>A reported CQI index must correspond to a combination of modulation scheme and transport block size such that it could b</w:t>
      </w:r>
      <w:r>
        <w:rPr>
          <w:lang w:val="en-US"/>
        </w:rPr>
        <w:t>e</w:t>
      </w:r>
      <w:r w:rsidRPr="00AD7109">
        <w:rPr>
          <w:lang w:val="en-US"/>
        </w:rPr>
        <w:t xml:space="preserve"> indicated for PDSCH transmission on the</w:t>
      </w:r>
      <w:r>
        <w:rPr>
          <w:lang w:val="en-US"/>
        </w:rPr>
        <w:t xml:space="preserve"> CSI reference resource. The indication for PDSCH is of course done using the MCS table, which indicates the modulation order </w:t>
      </w:r>
      <w:proofErr w:type="spellStart"/>
      <w:r w:rsidRPr="00E17FE7">
        <w:rPr>
          <w:i/>
        </w:rPr>
        <w:t>Q</w:t>
      </w:r>
      <w:r w:rsidRPr="00E17FE7">
        <w:rPr>
          <w:i/>
          <w:vertAlign w:val="subscript"/>
        </w:rPr>
        <w:t>m</w:t>
      </w:r>
      <w:proofErr w:type="spellEnd"/>
      <w:r>
        <w:rPr>
          <w:i/>
          <w:vertAlign w:val="subscript"/>
        </w:rPr>
        <w:t xml:space="preserve"> </w:t>
      </w:r>
      <w:r>
        <w:t xml:space="preserve">and the target code rate </w:t>
      </w:r>
      <w:r>
        <w:rPr>
          <w:i/>
        </w:rPr>
        <w:t xml:space="preserve">R. </w:t>
      </w:r>
      <w:r>
        <w:t xml:space="preserve">Based on this input, the transport block size for PDSCH is calculated using a procedure that depends on first calculating a “dummy” number of REs within the slot </w:t>
      </w:r>
      <w:r w:rsidRPr="000975EA">
        <w:rPr>
          <w:position w:val="-14"/>
          <w:lang w:eastAsia="ko-KR"/>
        </w:rPr>
        <w:object w:dxaOrig="3060" w:dyaOrig="380" w14:anchorId="3C579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8.8pt" o:ole="">
            <v:imagedata r:id="rId8" o:title=""/>
          </v:shape>
          <o:OLEObject Type="Embed" ProgID="Equation.3" ShapeID="_x0000_i1025" DrawAspect="Content" ObjectID="_1587549758" r:id="rId9"/>
        </w:object>
      </w:r>
      <w:r>
        <w:rPr>
          <w:lang w:eastAsia="ko-KR"/>
        </w:rPr>
        <w:t xml:space="preserve">, where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r>
          <w:rPr>
            <w:rFonts w:ascii="Cambria Math" w:hAnsi="Cambria Math"/>
            <w:lang w:eastAsia="ko-KR"/>
          </w:rPr>
          <m:t>∈{0, 6, 12, 18}</m:t>
        </m:r>
      </m:oMath>
      <w:r>
        <w:rPr>
          <w:lang w:eastAsia="ko-KR"/>
        </w:rPr>
        <w:t xml:space="preserve"> is an RRC configured parameter which is intended to take into account an average number of REs for instance occupied by CSI-RS </w:t>
      </w:r>
      <w:r w:rsidR="009541F3">
        <w:rPr>
          <w:lang w:eastAsia="ko-KR"/>
        </w:rPr>
        <w:t xml:space="preserve">and thus not available for PDSCH. </w:t>
      </w:r>
    </w:p>
    <w:p w14:paraId="45A9FE32" w14:textId="1CD66E85" w:rsidR="009541F3" w:rsidRDefault="009541F3" w:rsidP="00AD7109">
      <w:pPr>
        <w:rPr>
          <w:lang w:val="en-US"/>
        </w:rPr>
      </w:pPr>
      <w:r>
        <w:rPr>
          <w:lang w:val="en-US"/>
        </w:rPr>
        <w:t>For a UE to calculate a CQI according to the specified procedure, it must thus:</w:t>
      </w:r>
    </w:p>
    <w:p w14:paraId="6ADA2728" w14:textId="558AE552" w:rsidR="009541F3" w:rsidRPr="009541F3" w:rsidRDefault="009541F3" w:rsidP="009541F3">
      <w:pPr>
        <w:pStyle w:val="ListParagraph"/>
        <w:numPr>
          <w:ilvl w:val="0"/>
          <w:numId w:val="26"/>
        </w:numPr>
        <w:rPr>
          <w:lang w:val="en-US"/>
        </w:rPr>
      </w:pPr>
      <w:r w:rsidRPr="009541F3">
        <w:rPr>
          <w:lang w:val="en-US"/>
        </w:rPr>
        <w:t>Evaluate which transport block size each MCS index would correspond to when applied to the CSI reference resource</w:t>
      </w:r>
    </w:p>
    <w:p w14:paraId="7E08BB8B" w14:textId="319B635B" w:rsidR="009541F3" w:rsidRDefault="009541F3" w:rsidP="009541F3">
      <w:pPr>
        <w:pStyle w:val="ListParagraph"/>
        <w:numPr>
          <w:ilvl w:val="0"/>
          <w:numId w:val="26"/>
        </w:numPr>
        <w:rPr>
          <w:lang w:val="en-US"/>
        </w:rPr>
      </w:pPr>
      <w:r>
        <w:rPr>
          <w:lang w:val="en-US"/>
        </w:rPr>
        <w:t xml:space="preserve">For each MCS index, calculate the effective code rate of hypothetical PDSCH scheduled with the corresponding transport block size and </w:t>
      </w:r>
      <w:r w:rsidR="009337CE">
        <w:rPr>
          <w:lang w:val="en-US"/>
        </w:rPr>
        <w:t>modulation order</w:t>
      </w:r>
      <w:r>
        <w:rPr>
          <w:lang w:val="en-US"/>
        </w:rPr>
        <w:t xml:space="preserve"> on the CSI reference resource</w:t>
      </w:r>
    </w:p>
    <w:p w14:paraId="567E6D70" w14:textId="5FA71C3E" w:rsidR="009541F3" w:rsidRDefault="009541F3" w:rsidP="009541F3">
      <w:pPr>
        <w:pStyle w:val="ListParagraph"/>
        <w:numPr>
          <w:ilvl w:val="0"/>
          <w:numId w:val="26"/>
        </w:numPr>
        <w:rPr>
          <w:lang w:val="en-US"/>
        </w:rPr>
      </w:pPr>
      <w:r>
        <w:rPr>
          <w:lang w:val="en-US"/>
        </w:rPr>
        <w:t xml:space="preserve">Map the MCS index to a CQI index (with the same modulation </w:t>
      </w:r>
      <w:proofErr w:type="spellStart"/>
      <w:r w:rsidRPr="00E17FE7">
        <w:rPr>
          <w:i/>
          <w:lang w:val="en-GB"/>
        </w:rPr>
        <w:t>Q</w:t>
      </w:r>
      <w:r w:rsidRPr="00E17FE7">
        <w:rPr>
          <w:i/>
          <w:vertAlign w:val="subscript"/>
          <w:lang w:val="en-GB"/>
        </w:rPr>
        <w:t>m</w:t>
      </w:r>
      <w:proofErr w:type="spellEnd"/>
      <w:r w:rsidRPr="009541F3">
        <w:rPr>
          <w:lang w:val="en-GB"/>
        </w:rPr>
        <w:t>)</w:t>
      </w:r>
      <w:r>
        <w:rPr>
          <w:lang w:val="en-US"/>
        </w:rPr>
        <w:t xml:space="preserve"> such that it minimizes the difference between the calculated effective code rate of the MCS index and the</w:t>
      </w:r>
      <w:r w:rsidR="002604A2">
        <w:rPr>
          <w:lang w:val="en-US"/>
        </w:rPr>
        <w:t xml:space="preserve"> code rate of the CQI index</w:t>
      </w:r>
    </w:p>
    <w:p w14:paraId="64D2B79D" w14:textId="44D364A5" w:rsidR="009337CE" w:rsidRDefault="009337CE" w:rsidP="009541F3">
      <w:pPr>
        <w:pStyle w:val="ListParagraph"/>
        <w:numPr>
          <w:ilvl w:val="0"/>
          <w:numId w:val="26"/>
        </w:numPr>
        <w:rPr>
          <w:lang w:val="en-US"/>
        </w:rPr>
      </w:pPr>
      <w:r>
        <w:rPr>
          <w:lang w:val="en-US"/>
        </w:rPr>
        <w:t>Select the highest CQI index which meets the BLER target</w:t>
      </w:r>
    </w:p>
    <w:p w14:paraId="7CC8E9A6" w14:textId="4DDE660F" w:rsidR="009337CE" w:rsidRDefault="009337CE" w:rsidP="009337CE">
      <w:pPr>
        <w:rPr>
          <w:lang w:val="en-US"/>
        </w:rPr>
      </w:pPr>
    </w:p>
    <w:p w14:paraId="67FE3932" w14:textId="1787414C" w:rsidR="009337CE" w:rsidRDefault="009337CE" w:rsidP="009337CE">
      <w:pPr>
        <w:rPr>
          <w:lang w:val="en-US"/>
        </w:rPr>
      </w:pPr>
      <w:r>
        <w:rPr>
          <w:lang w:val="en-US"/>
        </w:rPr>
        <w:t xml:space="preserve">The CSI reference resource assumes 12 OFDM symbols for PDSCH whereof 1-4 OFDM symbols are occupied by DMRS, according to the configured number of DMRS symbols for PDSCH, and no other RE signal overhead. That is, the number of REs per PRB in the CSI reference resource to be used in the assumption for the effective code rate </w:t>
      </w:r>
      <w:r>
        <w:rPr>
          <w:lang w:val="en-US"/>
        </w:rPr>
        <w:lastRenderedPageBreak/>
        <w:t xml:space="preserve">calculation is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RE</m:t>
            </m:r>
          </m:sub>
          <m:sup>
            <m:r>
              <w:rPr>
                <w:rFonts w:ascii="Cambria Math" w:hAnsi="Cambria Math"/>
                <w:lang w:val="en-US"/>
              </w:rPr>
              <m:t>CSI-ref</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r>
          <w:rPr>
            <w:rFonts w:ascii="Cambria Math" w:hAnsi="Cambria Math"/>
            <w:lang w:val="en-US"/>
          </w:rPr>
          <m:t>⋅</m:t>
        </m:r>
        <m:d>
          <m:dPr>
            <m:ctrlPr>
              <w:rPr>
                <w:rFonts w:ascii="Cambria Math" w:hAnsi="Cambria Math"/>
                <w:i/>
                <w:lang w:val="en-US"/>
              </w:rPr>
            </m:ctrlPr>
          </m:dPr>
          <m:e>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sym</m:t>
                </m:r>
              </m:sup>
            </m:sSubSup>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PRB</m:t>
            </m:r>
          </m:sup>
        </m:sSubSup>
      </m:oMath>
      <w:r>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sym</m:t>
            </m:r>
          </m:sup>
        </m:sSubSup>
      </m:oMath>
      <w:r>
        <w:rPr>
          <w:lang w:val="en-US"/>
        </w:rPr>
        <w:t xml:space="preserve"> is the number of DMRS symbols 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PRB</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sym</m:t>
            </m:r>
          </m:sup>
        </m:sSubSup>
      </m:oMath>
      <w:r>
        <w:rPr>
          <w:lang w:val="en-US"/>
        </w:rPr>
        <w:t xml:space="preserve"> is the number of DMRS REs per PRB.</w:t>
      </w:r>
    </w:p>
    <w:p w14:paraId="3AE0B2BD" w14:textId="423F33BA" w:rsidR="009337CE" w:rsidRDefault="009337CE" w:rsidP="009337CE">
      <w:pPr>
        <w:rPr>
          <w:lang w:val="en-US"/>
        </w:rPr>
      </w:pPr>
    </w:p>
    <w:p w14:paraId="40917BB1" w14:textId="1EC09EC9" w:rsidR="0094361C" w:rsidRDefault="009337CE" w:rsidP="009337CE">
      <w:pPr>
        <w:rPr>
          <w:lang w:val="en-US"/>
        </w:rPr>
      </w:pPr>
      <w:r>
        <w:rPr>
          <w:lang w:val="en-US"/>
        </w:rPr>
        <w:t xml:space="preserve">As mentioned in the introduction, </w:t>
      </w:r>
      <w:r w:rsidR="0094361C">
        <w:rPr>
          <w:lang w:val="en-US"/>
        </w:rPr>
        <w:t>it is almost impossible for the UE to be allowed to select CQI1 (with a code rate of 78/1024) as this must correspond to an effective code rate of hypothetical PDSCH scheduled with MCS0 (i.e. code rate 120/1024) that is closer to 78/1024 than 120/1024 (corresponding to CQI2). This would only occur if the ratio of the number of REs assumed in the TBS determination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RE</m:t>
            </m:r>
          </m:sub>
          <m:sup>
            <m:r>
              <w:rPr>
                <w:rFonts w:ascii="Cambria Math" w:hAnsi="Cambria Math"/>
                <w:lang w:val="en-US"/>
              </w:rPr>
              <m:t>TBS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PRB</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sidR="0094361C">
        <w:rPr>
          <w:lang w:val="en-US"/>
        </w:rPr>
        <w:t>) and the number of RE assumed in the CSI reference resource is low:</w:t>
      </w:r>
    </w:p>
    <w:p w14:paraId="0DB046B5" w14:textId="28FC78A5" w:rsidR="009337CE" w:rsidRPr="0094361C" w:rsidRDefault="0094361C" w:rsidP="0094361C">
      <w:pPr>
        <w:jc w:val="center"/>
        <w:rPr>
          <w:lang w:val="en-US"/>
        </w:rPr>
      </w:pPr>
      <m:oMathPara>
        <m:oMath>
          <m:r>
            <w:rPr>
              <w:rFonts w:ascii="Cambria Math" w:hAnsi="Cambria Math"/>
              <w:lang w:val="sv-SE"/>
            </w:rPr>
            <m:t>Ratio</m:t>
          </m:r>
          <m:r>
            <w:rPr>
              <w:rFonts w:ascii="Cambria Math" w:hAnsi="Cambria Math"/>
              <w:lang w:val="en-US"/>
            </w:rPr>
            <m:t>=</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PRB</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num>
            <m:den>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PRB</m:t>
                  </m:r>
                </m:sup>
              </m:sSubSup>
            </m:den>
          </m:f>
        </m:oMath>
      </m:oMathPara>
    </w:p>
    <w:p w14:paraId="5FDB7AA1" w14:textId="29E5B953" w:rsidR="00993EC3" w:rsidRDefault="00993EC3" w:rsidP="009337CE">
      <w:pPr>
        <w:rPr>
          <w:lang w:val="en-US"/>
        </w:rPr>
      </w:pPr>
      <w:r>
        <w:rPr>
          <w:lang w:val="en-US"/>
        </w:rPr>
        <w:t xml:space="preserve">The ratio for shown in </w:t>
      </w:r>
      <w:r w:rsidR="00C63792">
        <w:rPr>
          <w:lang w:val="en-US"/>
        </w:rPr>
        <w:t>Table</w:t>
      </w:r>
      <w:r>
        <w:rPr>
          <w:lang w:val="en-US"/>
        </w:rPr>
        <w:t xml:space="preserve"> 1 below, as seen this ratio is small when both the number of DMRS symbols 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Pr>
          <w:lang w:val="en-US"/>
        </w:rPr>
        <w:t xml:space="preserve"> is large.</w:t>
      </w:r>
    </w:p>
    <w:tbl>
      <w:tblPr>
        <w:tblW w:w="0" w:type="auto"/>
        <w:tblInd w:w="2160" w:type="dxa"/>
        <w:tblLook w:val="04A0" w:firstRow="1" w:lastRow="0" w:firstColumn="1" w:lastColumn="0" w:noHBand="0" w:noVBand="1"/>
      </w:tblPr>
      <w:tblGrid>
        <w:gridCol w:w="498"/>
        <w:gridCol w:w="328"/>
        <w:gridCol w:w="328"/>
        <w:gridCol w:w="1052"/>
        <w:gridCol w:w="1052"/>
        <w:gridCol w:w="1052"/>
      </w:tblGrid>
      <w:tr w:rsidR="00993EC3" w:rsidRPr="00993EC3" w14:paraId="24116956" w14:textId="77777777" w:rsidTr="00993EC3">
        <w:trPr>
          <w:trHeight w:val="315"/>
        </w:trPr>
        <w:tc>
          <w:tcPr>
            <w:tcW w:w="0" w:type="auto"/>
            <w:tcBorders>
              <w:top w:val="nil"/>
              <w:left w:val="nil"/>
              <w:bottom w:val="nil"/>
              <w:right w:val="nil"/>
            </w:tcBorders>
            <w:shd w:val="clear" w:color="auto" w:fill="auto"/>
            <w:noWrap/>
            <w:vAlign w:val="bottom"/>
            <w:hideMark/>
          </w:tcPr>
          <w:p w14:paraId="21689852" w14:textId="77777777" w:rsidR="00993EC3" w:rsidRPr="00993EC3" w:rsidRDefault="00993EC3" w:rsidP="00993EC3">
            <w:pPr>
              <w:overflowPunct/>
              <w:autoSpaceDE/>
              <w:autoSpaceDN/>
              <w:adjustRightInd/>
              <w:spacing w:after="0"/>
              <w:textAlignment w:val="auto"/>
              <w:rPr>
                <w:sz w:val="24"/>
                <w:szCs w:val="24"/>
                <w:lang w:val="en-US" w:eastAsia="en-US"/>
              </w:rPr>
            </w:pPr>
          </w:p>
        </w:tc>
        <w:tc>
          <w:tcPr>
            <w:tcW w:w="0" w:type="auto"/>
            <w:tcBorders>
              <w:top w:val="nil"/>
              <w:left w:val="nil"/>
              <w:bottom w:val="nil"/>
              <w:right w:val="nil"/>
            </w:tcBorders>
            <w:shd w:val="clear" w:color="auto" w:fill="auto"/>
            <w:noWrap/>
            <w:vAlign w:val="bottom"/>
            <w:hideMark/>
          </w:tcPr>
          <w:p w14:paraId="44A8418E" w14:textId="77777777" w:rsidR="00993EC3" w:rsidRPr="00993EC3" w:rsidRDefault="00993EC3" w:rsidP="00993EC3">
            <w:pPr>
              <w:overflowPunct/>
              <w:autoSpaceDE/>
              <w:autoSpaceDN/>
              <w:adjustRightInd/>
              <w:spacing w:after="0"/>
              <w:textAlignment w:val="auto"/>
              <w:rPr>
                <w:lang w:val="en-US" w:eastAsia="en-US"/>
              </w:rPr>
            </w:pPr>
          </w:p>
        </w:tc>
        <w:tc>
          <w:tcPr>
            <w:tcW w:w="0" w:type="auto"/>
            <w:gridSpan w:val="4"/>
            <w:tcBorders>
              <w:top w:val="nil"/>
              <w:left w:val="nil"/>
              <w:bottom w:val="nil"/>
              <w:right w:val="nil"/>
            </w:tcBorders>
            <w:shd w:val="clear" w:color="000000" w:fill="FFEB9C"/>
            <w:noWrap/>
            <w:vAlign w:val="bottom"/>
            <w:hideMark/>
          </w:tcPr>
          <w:p w14:paraId="05E7AE2B" w14:textId="631BF0FC" w:rsidR="00993EC3" w:rsidRPr="00993EC3" w:rsidRDefault="00582935" w:rsidP="00993EC3">
            <w:pPr>
              <w:overflowPunct/>
              <w:autoSpaceDE/>
              <w:autoSpaceDN/>
              <w:adjustRightInd/>
              <w:spacing w:after="0"/>
              <w:jc w:val="center"/>
              <w:textAlignment w:val="auto"/>
              <w:rPr>
                <w:rFonts w:ascii="Calibri" w:hAnsi="Calibri"/>
                <w:color w:val="9C6500"/>
                <w:sz w:val="22"/>
                <w:szCs w:val="22"/>
                <w:lang w:val="en-US" w:eastAsia="en-US"/>
              </w:rPr>
            </w:pPr>
            <m:oMathPara>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m:oMathPara>
          </w:p>
        </w:tc>
      </w:tr>
      <w:tr w:rsidR="00993EC3" w:rsidRPr="00993EC3" w14:paraId="6D9BB4D8" w14:textId="77777777" w:rsidTr="00993EC3">
        <w:trPr>
          <w:trHeight w:val="330"/>
        </w:trPr>
        <w:tc>
          <w:tcPr>
            <w:tcW w:w="0" w:type="auto"/>
            <w:vMerge w:val="restart"/>
            <w:tcBorders>
              <w:top w:val="nil"/>
              <w:left w:val="nil"/>
              <w:bottom w:val="nil"/>
              <w:right w:val="nil"/>
            </w:tcBorders>
            <w:shd w:val="clear" w:color="000000" w:fill="FFEB9C"/>
            <w:noWrap/>
            <w:textDirection w:val="btLr"/>
            <w:vAlign w:val="bottom"/>
            <w:hideMark/>
          </w:tcPr>
          <w:p w14:paraId="4B02C72E" w14:textId="77777777" w:rsidR="00993EC3" w:rsidRPr="00993EC3" w:rsidRDefault="00993EC3" w:rsidP="00993EC3">
            <w:pPr>
              <w:overflowPunct/>
              <w:autoSpaceDE/>
              <w:autoSpaceDN/>
              <w:adjustRightInd/>
              <w:spacing w:after="0"/>
              <w:jc w:val="center"/>
              <w:textAlignment w:val="auto"/>
              <w:rPr>
                <w:rFonts w:ascii="Calibri" w:hAnsi="Calibri"/>
                <w:color w:val="9C6500"/>
                <w:sz w:val="22"/>
                <w:szCs w:val="22"/>
                <w:lang w:val="en-US" w:eastAsia="en-US"/>
              </w:rPr>
            </w:pPr>
            <w:r w:rsidRPr="00993EC3">
              <w:rPr>
                <w:rFonts w:ascii="Calibri" w:hAnsi="Calibri"/>
                <w:color w:val="9C6500"/>
                <w:sz w:val="22"/>
                <w:szCs w:val="22"/>
                <w:lang w:val="en-US" w:eastAsia="en-US"/>
              </w:rPr>
              <w:t>DMRS symbols</w:t>
            </w:r>
          </w:p>
        </w:tc>
        <w:tc>
          <w:tcPr>
            <w:tcW w:w="0" w:type="auto"/>
            <w:tcBorders>
              <w:top w:val="nil"/>
              <w:left w:val="nil"/>
              <w:bottom w:val="nil"/>
              <w:right w:val="nil"/>
            </w:tcBorders>
            <w:shd w:val="clear" w:color="auto" w:fill="auto"/>
            <w:noWrap/>
            <w:vAlign w:val="bottom"/>
            <w:hideMark/>
          </w:tcPr>
          <w:p w14:paraId="44A01FBB" w14:textId="77777777" w:rsidR="00993EC3" w:rsidRPr="00993EC3" w:rsidRDefault="00993EC3" w:rsidP="00993EC3">
            <w:pPr>
              <w:overflowPunct/>
              <w:autoSpaceDE/>
              <w:autoSpaceDN/>
              <w:adjustRightInd/>
              <w:spacing w:after="0"/>
              <w:jc w:val="center"/>
              <w:textAlignment w:val="auto"/>
              <w:rPr>
                <w:rFonts w:ascii="Calibri" w:hAnsi="Calibri"/>
                <w:color w:val="9C6500"/>
                <w:sz w:val="22"/>
                <w:szCs w:val="22"/>
                <w:lang w:val="en-US" w:eastAsia="en-US"/>
              </w:rPr>
            </w:pPr>
          </w:p>
        </w:tc>
        <w:tc>
          <w:tcPr>
            <w:tcW w:w="0" w:type="auto"/>
            <w:tcBorders>
              <w:top w:val="double" w:sz="6" w:space="0" w:color="3F3F3F"/>
              <w:left w:val="double" w:sz="6" w:space="0" w:color="3F3F3F"/>
              <w:bottom w:val="double" w:sz="6" w:space="0" w:color="3F3F3F"/>
              <w:right w:val="double" w:sz="6" w:space="0" w:color="3F3F3F"/>
            </w:tcBorders>
            <w:shd w:val="clear" w:color="000000" w:fill="A5A5A5"/>
            <w:noWrap/>
            <w:vAlign w:val="bottom"/>
            <w:hideMark/>
          </w:tcPr>
          <w:p w14:paraId="4DEE119D"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0</w:t>
            </w:r>
          </w:p>
        </w:tc>
        <w:tc>
          <w:tcPr>
            <w:tcW w:w="0" w:type="auto"/>
            <w:tcBorders>
              <w:top w:val="double" w:sz="6" w:space="0" w:color="3F3F3F"/>
              <w:left w:val="nil"/>
              <w:bottom w:val="double" w:sz="6" w:space="0" w:color="3F3F3F"/>
              <w:right w:val="double" w:sz="6" w:space="0" w:color="3F3F3F"/>
            </w:tcBorders>
            <w:shd w:val="clear" w:color="000000" w:fill="A5A5A5"/>
            <w:noWrap/>
            <w:vAlign w:val="bottom"/>
            <w:hideMark/>
          </w:tcPr>
          <w:p w14:paraId="41269538"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6</w:t>
            </w:r>
          </w:p>
        </w:tc>
        <w:tc>
          <w:tcPr>
            <w:tcW w:w="0" w:type="auto"/>
            <w:tcBorders>
              <w:top w:val="double" w:sz="6" w:space="0" w:color="3F3F3F"/>
              <w:left w:val="nil"/>
              <w:bottom w:val="double" w:sz="6" w:space="0" w:color="3F3F3F"/>
              <w:right w:val="double" w:sz="6" w:space="0" w:color="3F3F3F"/>
            </w:tcBorders>
            <w:shd w:val="clear" w:color="000000" w:fill="A5A5A5"/>
            <w:noWrap/>
            <w:vAlign w:val="bottom"/>
            <w:hideMark/>
          </w:tcPr>
          <w:p w14:paraId="00374F61"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12</w:t>
            </w:r>
          </w:p>
        </w:tc>
        <w:tc>
          <w:tcPr>
            <w:tcW w:w="0" w:type="auto"/>
            <w:tcBorders>
              <w:top w:val="double" w:sz="6" w:space="0" w:color="3F3F3F"/>
              <w:left w:val="nil"/>
              <w:bottom w:val="double" w:sz="6" w:space="0" w:color="3F3F3F"/>
              <w:right w:val="double" w:sz="6" w:space="0" w:color="3F3F3F"/>
            </w:tcBorders>
            <w:shd w:val="clear" w:color="000000" w:fill="A5A5A5"/>
            <w:noWrap/>
            <w:vAlign w:val="bottom"/>
            <w:hideMark/>
          </w:tcPr>
          <w:p w14:paraId="64ECDB08"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18</w:t>
            </w:r>
          </w:p>
        </w:tc>
      </w:tr>
      <w:tr w:rsidR="00993EC3" w:rsidRPr="00993EC3" w14:paraId="24BD8EE1" w14:textId="77777777" w:rsidTr="00993EC3">
        <w:trPr>
          <w:trHeight w:val="330"/>
        </w:trPr>
        <w:tc>
          <w:tcPr>
            <w:tcW w:w="0" w:type="auto"/>
            <w:vMerge/>
            <w:tcBorders>
              <w:top w:val="nil"/>
              <w:left w:val="nil"/>
              <w:bottom w:val="nil"/>
              <w:right w:val="nil"/>
            </w:tcBorders>
            <w:vAlign w:val="center"/>
            <w:hideMark/>
          </w:tcPr>
          <w:p w14:paraId="0975C320" w14:textId="77777777" w:rsidR="00993EC3" w:rsidRPr="00993EC3" w:rsidRDefault="00993EC3" w:rsidP="00993EC3">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double" w:sz="6" w:space="0" w:color="3F3F3F"/>
              <w:left w:val="double" w:sz="6" w:space="0" w:color="3F3F3F"/>
              <w:bottom w:val="double" w:sz="6" w:space="0" w:color="3F3F3F"/>
              <w:right w:val="double" w:sz="6" w:space="0" w:color="3F3F3F"/>
            </w:tcBorders>
            <w:shd w:val="clear" w:color="000000" w:fill="A5A5A5"/>
            <w:noWrap/>
            <w:vAlign w:val="bottom"/>
            <w:hideMark/>
          </w:tcPr>
          <w:p w14:paraId="05CB5176"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1</w:t>
            </w:r>
          </w:p>
        </w:tc>
        <w:tc>
          <w:tcPr>
            <w:tcW w:w="0" w:type="auto"/>
            <w:tcBorders>
              <w:top w:val="nil"/>
              <w:left w:val="nil"/>
              <w:bottom w:val="nil"/>
              <w:right w:val="nil"/>
            </w:tcBorders>
            <w:shd w:val="clear" w:color="auto" w:fill="auto"/>
            <w:noWrap/>
            <w:vAlign w:val="bottom"/>
            <w:hideMark/>
          </w:tcPr>
          <w:p w14:paraId="6400BD22"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1</w:t>
            </w:r>
          </w:p>
        </w:tc>
        <w:tc>
          <w:tcPr>
            <w:tcW w:w="0" w:type="auto"/>
            <w:tcBorders>
              <w:top w:val="nil"/>
              <w:left w:val="nil"/>
              <w:bottom w:val="nil"/>
              <w:right w:val="nil"/>
            </w:tcBorders>
            <w:shd w:val="clear" w:color="auto" w:fill="auto"/>
            <w:noWrap/>
            <w:vAlign w:val="bottom"/>
            <w:hideMark/>
          </w:tcPr>
          <w:p w14:paraId="0B64B412"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0,954545</w:t>
            </w:r>
          </w:p>
        </w:tc>
        <w:tc>
          <w:tcPr>
            <w:tcW w:w="0" w:type="auto"/>
            <w:tcBorders>
              <w:top w:val="nil"/>
              <w:left w:val="nil"/>
              <w:bottom w:val="nil"/>
              <w:right w:val="nil"/>
            </w:tcBorders>
            <w:shd w:val="clear" w:color="auto" w:fill="auto"/>
            <w:noWrap/>
            <w:vAlign w:val="bottom"/>
            <w:hideMark/>
          </w:tcPr>
          <w:p w14:paraId="315CCD8A"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0,909091</w:t>
            </w:r>
          </w:p>
        </w:tc>
        <w:tc>
          <w:tcPr>
            <w:tcW w:w="0" w:type="auto"/>
            <w:tcBorders>
              <w:top w:val="nil"/>
              <w:left w:val="nil"/>
              <w:bottom w:val="nil"/>
              <w:right w:val="nil"/>
            </w:tcBorders>
            <w:shd w:val="clear" w:color="auto" w:fill="auto"/>
            <w:noWrap/>
            <w:vAlign w:val="bottom"/>
            <w:hideMark/>
          </w:tcPr>
          <w:p w14:paraId="5045E70C"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0,863636</w:t>
            </w:r>
          </w:p>
        </w:tc>
      </w:tr>
      <w:tr w:rsidR="00993EC3" w:rsidRPr="00993EC3" w14:paraId="0AE5E320" w14:textId="77777777" w:rsidTr="00993EC3">
        <w:trPr>
          <w:trHeight w:val="330"/>
        </w:trPr>
        <w:tc>
          <w:tcPr>
            <w:tcW w:w="0" w:type="auto"/>
            <w:vMerge/>
            <w:tcBorders>
              <w:top w:val="nil"/>
              <w:left w:val="nil"/>
              <w:bottom w:val="nil"/>
              <w:right w:val="nil"/>
            </w:tcBorders>
            <w:vAlign w:val="center"/>
            <w:hideMark/>
          </w:tcPr>
          <w:p w14:paraId="171F0736" w14:textId="77777777" w:rsidR="00993EC3" w:rsidRPr="00993EC3" w:rsidRDefault="00993EC3" w:rsidP="00993EC3">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nil"/>
              <w:left w:val="double" w:sz="6" w:space="0" w:color="3F3F3F"/>
              <w:bottom w:val="double" w:sz="6" w:space="0" w:color="3F3F3F"/>
              <w:right w:val="double" w:sz="6" w:space="0" w:color="3F3F3F"/>
            </w:tcBorders>
            <w:shd w:val="clear" w:color="000000" w:fill="A5A5A5"/>
            <w:noWrap/>
            <w:vAlign w:val="bottom"/>
            <w:hideMark/>
          </w:tcPr>
          <w:p w14:paraId="1C64624F"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2</w:t>
            </w:r>
          </w:p>
        </w:tc>
        <w:tc>
          <w:tcPr>
            <w:tcW w:w="0" w:type="auto"/>
            <w:tcBorders>
              <w:top w:val="nil"/>
              <w:left w:val="nil"/>
              <w:bottom w:val="nil"/>
              <w:right w:val="nil"/>
            </w:tcBorders>
            <w:shd w:val="clear" w:color="auto" w:fill="auto"/>
            <w:noWrap/>
            <w:vAlign w:val="bottom"/>
            <w:hideMark/>
          </w:tcPr>
          <w:p w14:paraId="521C334F"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1</w:t>
            </w:r>
          </w:p>
        </w:tc>
        <w:tc>
          <w:tcPr>
            <w:tcW w:w="0" w:type="auto"/>
            <w:tcBorders>
              <w:top w:val="nil"/>
              <w:left w:val="nil"/>
              <w:bottom w:val="nil"/>
              <w:right w:val="nil"/>
            </w:tcBorders>
            <w:shd w:val="clear" w:color="auto" w:fill="auto"/>
            <w:noWrap/>
            <w:vAlign w:val="bottom"/>
            <w:hideMark/>
          </w:tcPr>
          <w:p w14:paraId="1EE949E6"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0,95</w:t>
            </w:r>
          </w:p>
        </w:tc>
        <w:tc>
          <w:tcPr>
            <w:tcW w:w="0" w:type="auto"/>
            <w:tcBorders>
              <w:top w:val="nil"/>
              <w:left w:val="nil"/>
              <w:bottom w:val="nil"/>
              <w:right w:val="nil"/>
            </w:tcBorders>
            <w:shd w:val="clear" w:color="auto" w:fill="auto"/>
            <w:noWrap/>
            <w:vAlign w:val="bottom"/>
            <w:hideMark/>
          </w:tcPr>
          <w:p w14:paraId="76C4BB1E"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0,9</w:t>
            </w:r>
          </w:p>
        </w:tc>
        <w:tc>
          <w:tcPr>
            <w:tcW w:w="0" w:type="auto"/>
            <w:tcBorders>
              <w:top w:val="nil"/>
              <w:left w:val="nil"/>
              <w:bottom w:val="nil"/>
              <w:right w:val="nil"/>
            </w:tcBorders>
            <w:shd w:val="clear" w:color="auto" w:fill="auto"/>
            <w:noWrap/>
            <w:vAlign w:val="bottom"/>
            <w:hideMark/>
          </w:tcPr>
          <w:p w14:paraId="744B616F"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0,85</w:t>
            </w:r>
          </w:p>
        </w:tc>
      </w:tr>
      <w:tr w:rsidR="00993EC3" w:rsidRPr="00993EC3" w14:paraId="1F4B58F2" w14:textId="77777777" w:rsidTr="00993EC3">
        <w:trPr>
          <w:trHeight w:val="330"/>
        </w:trPr>
        <w:tc>
          <w:tcPr>
            <w:tcW w:w="0" w:type="auto"/>
            <w:vMerge/>
            <w:tcBorders>
              <w:top w:val="nil"/>
              <w:left w:val="nil"/>
              <w:bottom w:val="nil"/>
              <w:right w:val="nil"/>
            </w:tcBorders>
            <w:vAlign w:val="center"/>
            <w:hideMark/>
          </w:tcPr>
          <w:p w14:paraId="30470995" w14:textId="77777777" w:rsidR="00993EC3" w:rsidRPr="00993EC3" w:rsidRDefault="00993EC3" w:rsidP="00993EC3">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nil"/>
              <w:left w:val="double" w:sz="6" w:space="0" w:color="3F3F3F"/>
              <w:bottom w:val="double" w:sz="6" w:space="0" w:color="3F3F3F"/>
              <w:right w:val="double" w:sz="6" w:space="0" w:color="3F3F3F"/>
            </w:tcBorders>
            <w:shd w:val="clear" w:color="000000" w:fill="A5A5A5"/>
            <w:noWrap/>
            <w:vAlign w:val="bottom"/>
            <w:hideMark/>
          </w:tcPr>
          <w:p w14:paraId="3047737E"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3</w:t>
            </w:r>
          </w:p>
        </w:tc>
        <w:tc>
          <w:tcPr>
            <w:tcW w:w="0" w:type="auto"/>
            <w:tcBorders>
              <w:top w:val="nil"/>
              <w:left w:val="nil"/>
              <w:bottom w:val="nil"/>
              <w:right w:val="nil"/>
            </w:tcBorders>
            <w:shd w:val="clear" w:color="auto" w:fill="auto"/>
            <w:noWrap/>
            <w:vAlign w:val="bottom"/>
            <w:hideMark/>
          </w:tcPr>
          <w:p w14:paraId="402684DC"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1</w:t>
            </w:r>
          </w:p>
        </w:tc>
        <w:tc>
          <w:tcPr>
            <w:tcW w:w="0" w:type="auto"/>
            <w:tcBorders>
              <w:top w:val="nil"/>
              <w:left w:val="nil"/>
              <w:bottom w:val="nil"/>
              <w:right w:val="nil"/>
            </w:tcBorders>
            <w:shd w:val="clear" w:color="auto" w:fill="auto"/>
            <w:noWrap/>
            <w:vAlign w:val="bottom"/>
            <w:hideMark/>
          </w:tcPr>
          <w:p w14:paraId="20C3CED4"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0,944444</w:t>
            </w:r>
          </w:p>
        </w:tc>
        <w:tc>
          <w:tcPr>
            <w:tcW w:w="0" w:type="auto"/>
            <w:tcBorders>
              <w:top w:val="nil"/>
              <w:left w:val="nil"/>
              <w:bottom w:val="nil"/>
              <w:right w:val="nil"/>
            </w:tcBorders>
            <w:shd w:val="clear" w:color="auto" w:fill="auto"/>
            <w:noWrap/>
            <w:vAlign w:val="bottom"/>
            <w:hideMark/>
          </w:tcPr>
          <w:p w14:paraId="12E26BDE"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0,888889</w:t>
            </w:r>
          </w:p>
        </w:tc>
        <w:tc>
          <w:tcPr>
            <w:tcW w:w="0" w:type="auto"/>
            <w:tcBorders>
              <w:top w:val="nil"/>
              <w:left w:val="nil"/>
              <w:bottom w:val="nil"/>
              <w:right w:val="nil"/>
            </w:tcBorders>
            <w:shd w:val="clear" w:color="auto" w:fill="auto"/>
            <w:noWrap/>
            <w:vAlign w:val="bottom"/>
            <w:hideMark/>
          </w:tcPr>
          <w:p w14:paraId="1350D6C1"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0,833333</w:t>
            </w:r>
          </w:p>
        </w:tc>
      </w:tr>
      <w:tr w:rsidR="00993EC3" w:rsidRPr="00993EC3" w14:paraId="79B4928F" w14:textId="77777777" w:rsidTr="00993EC3">
        <w:trPr>
          <w:trHeight w:val="330"/>
        </w:trPr>
        <w:tc>
          <w:tcPr>
            <w:tcW w:w="0" w:type="auto"/>
            <w:vMerge/>
            <w:tcBorders>
              <w:top w:val="nil"/>
              <w:left w:val="nil"/>
              <w:bottom w:val="nil"/>
              <w:right w:val="nil"/>
            </w:tcBorders>
            <w:vAlign w:val="center"/>
            <w:hideMark/>
          </w:tcPr>
          <w:p w14:paraId="28A0038C" w14:textId="77777777" w:rsidR="00993EC3" w:rsidRPr="00993EC3" w:rsidRDefault="00993EC3" w:rsidP="00993EC3">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nil"/>
              <w:left w:val="double" w:sz="6" w:space="0" w:color="3F3F3F"/>
              <w:bottom w:val="double" w:sz="6" w:space="0" w:color="3F3F3F"/>
              <w:right w:val="double" w:sz="6" w:space="0" w:color="3F3F3F"/>
            </w:tcBorders>
            <w:shd w:val="clear" w:color="000000" w:fill="A5A5A5"/>
            <w:noWrap/>
            <w:vAlign w:val="bottom"/>
            <w:hideMark/>
          </w:tcPr>
          <w:p w14:paraId="1DB4DE37" w14:textId="77777777" w:rsidR="00993EC3" w:rsidRPr="00993EC3" w:rsidRDefault="00993EC3" w:rsidP="00993EC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4</w:t>
            </w:r>
          </w:p>
        </w:tc>
        <w:tc>
          <w:tcPr>
            <w:tcW w:w="0" w:type="auto"/>
            <w:tcBorders>
              <w:top w:val="nil"/>
              <w:left w:val="nil"/>
              <w:bottom w:val="nil"/>
              <w:right w:val="nil"/>
            </w:tcBorders>
            <w:shd w:val="clear" w:color="auto" w:fill="auto"/>
            <w:noWrap/>
            <w:vAlign w:val="bottom"/>
            <w:hideMark/>
          </w:tcPr>
          <w:p w14:paraId="3EBD9AFA"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1</w:t>
            </w:r>
          </w:p>
        </w:tc>
        <w:tc>
          <w:tcPr>
            <w:tcW w:w="0" w:type="auto"/>
            <w:tcBorders>
              <w:top w:val="nil"/>
              <w:left w:val="nil"/>
              <w:bottom w:val="nil"/>
              <w:right w:val="nil"/>
            </w:tcBorders>
            <w:shd w:val="clear" w:color="auto" w:fill="auto"/>
            <w:noWrap/>
            <w:vAlign w:val="bottom"/>
            <w:hideMark/>
          </w:tcPr>
          <w:p w14:paraId="0AEF4F1A"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0,9375</w:t>
            </w:r>
          </w:p>
        </w:tc>
        <w:tc>
          <w:tcPr>
            <w:tcW w:w="0" w:type="auto"/>
            <w:tcBorders>
              <w:top w:val="nil"/>
              <w:left w:val="nil"/>
              <w:bottom w:val="nil"/>
              <w:right w:val="nil"/>
            </w:tcBorders>
            <w:shd w:val="clear" w:color="auto" w:fill="auto"/>
            <w:noWrap/>
            <w:vAlign w:val="bottom"/>
            <w:hideMark/>
          </w:tcPr>
          <w:p w14:paraId="19BA499A" w14:textId="77777777" w:rsidR="00993EC3" w:rsidRPr="00993EC3" w:rsidRDefault="00993EC3" w:rsidP="00993EC3">
            <w:pPr>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0,875</w:t>
            </w:r>
          </w:p>
        </w:tc>
        <w:tc>
          <w:tcPr>
            <w:tcW w:w="0" w:type="auto"/>
            <w:tcBorders>
              <w:top w:val="nil"/>
              <w:left w:val="nil"/>
              <w:bottom w:val="nil"/>
              <w:right w:val="nil"/>
            </w:tcBorders>
            <w:shd w:val="clear" w:color="auto" w:fill="auto"/>
            <w:noWrap/>
            <w:vAlign w:val="bottom"/>
            <w:hideMark/>
          </w:tcPr>
          <w:p w14:paraId="1AA6526B" w14:textId="77777777" w:rsidR="00993EC3" w:rsidRPr="00993EC3" w:rsidRDefault="00993EC3" w:rsidP="00993EC3">
            <w:pPr>
              <w:keepNext/>
              <w:overflowPunct/>
              <w:autoSpaceDE/>
              <w:autoSpaceDN/>
              <w:adjustRightInd/>
              <w:spacing w:after="0"/>
              <w:jc w:val="right"/>
              <w:textAlignment w:val="auto"/>
              <w:rPr>
                <w:rFonts w:ascii="Calibri" w:hAnsi="Calibri"/>
                <w:color w:val="000000"/>
                <w:sz w:val="22"/>
                <w:szCs w:val="22"/>
                <w:lang w:val="en-US" w:eastAsia="en-US"/>
              </w:rPr>
            </w:pPr>
            <w:r w:rsidRPr="00993EC3">
              <w:rPr>
                <w:rFonts w:ascii="Calibri" w:hAnsi="Calibri"/>
                <w:color w:val="000000"/>
                <w:sz w:val="22"/>
                <w:szCs w:val="22"/>
                <w:lang w:val="en-US" w:eastAsia="en-US"/>
              </w:rPr>
              <w:t>0,8125</w:t>
            </w:r>
          </w:p>
        </w:tc>
      </w:tr>
    </w:tbl>
    <w:p w14:paraId="77D4D16D" w14:textId="35AE3CB7" w:rsidR="00993EC3" w:rsidRDefault="00C63792" w:rsidP="00993EC3">
      <w:pPr>
        <w:pStyle w:val="Caption"/>
        <w:ind w:left="2160"/>
      </w:pPr>
      <w:r>
        <w:t>Table</w:t>
      </w:r>
      <w:r w:rsidR="00993EC3">
        <w:t xml:space="preserve"> </w:t>
      </w:r>
      <w:r w:rsidR="00582935">
        <w:fldChar w:fldCharType="begin"/>
      </w:r>
      <w:r w:rsidR="00582935">
        <w:instrText xml:space="preserve"> SEQ Figur \* ARABIC </w:instrText>
      </w:r>
      <w:r w:rsidR="00582935">
        <w:fldChar w:fldCharType="separate"/>
      </w:r>
      <w:r>
        <w:rPr>
          <w:noProof/>
        </w:rPr>
        <w:t>1</w:t>
      </w:r>
      <w:r w:rsidR="00582935">
        <w:rPr>
          <w:noProof/>
        </w:rPr>
        <w:fldChar w:fldCharType="end"/>
      </w:r>
      <w:r w:rsidR="00993EC3">
        <w:t>: Ratio of number of REs assumed for TBS calculation to the number of REs assumed for CSI reference resource</w:t>
      </w:r>
    </w:p>
    <w:p w14:paraId="41585D29" w14:textId="6F61A687" w:rsidR="00993EC3" w:rsidRDefault="00993EC3" w:rsidP="00993EC3">
      <w:pPr>
        <w:rPr>
          <w:lang w:eastAsia="en-GB"/>
        </w:rPr>
      </w:pPr>
    </w:p>
    <w:p w14:paraId="4552AE32" w14:textId="769DDC98" w:rsidR="00C63792" w:rsidRDefault="00C63792" w:rsidP="00993EC3">
      <w:pPr>
        <w:rPr>
          <w:lang w:eastAsia="en-GB"/>
        </w:rPr>
      </w:pPr>
      <w:r>
        <w:rPr>
          <w:lang w:eastAsia="en-GB"/>
        </w:rPr>
        <w:t xml:space="preserve">To quantify if it is </w:t>
      </w:r>
      <w:proofErr w:type="gramStart"/>
      <w:r>
        <w:rPr>
          <w:lang w:eastAsia="en-GB"/>
        </w:rPr>
        <w:t>actually possible</w:t>
      </w:r>
      <w:proofErr w:type="gramEnd"/>
      <w:r>
        <w:rPr>
          <w:lang w:eastAsia="en-GB"/>
        </w:rPr>
        <w:t xml:space="preserve"> for the UE to select CQI1 according to the CQI determination procedure, we numerically evaluated all possible combinations of scheduling bandwidth, number of layers, etc, to see if the ratio presented in Table 1 could be so low so that the effective code rate is closer to 78/1024 than 120/1024. The results are presented in Table 2 below. As seen, it is only possible for the UE to select CQI1 when configured with 4 DMRS symbols 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r>
          <w:rPr>
            <w:rFonts w:ascii="Cambria Math" w:hAnsi="Cambria Math"/>
            <w:lang w:val="en-US"/>
          </w:rPr>
          <m:t>=18</m:t>
        </m:r>
      </m:oMath>
      <w:r>
        <w:rPr>
          <w:lang w:val="en-US"/>
        </w:rPr>
        <w:t>, in all other cases it is not possible</w:t>
      </w:r>
    </w:p>
    <w:tbl>
      <w:tblPr>
        <w:tblW w:w="0" w:type="auto"/>
        <w:tblInd w:w="2160" w:type="dxa"/>
        <w:tblLook w:val="04A0" w:firstRow="1" w:lastRow="0" w:firstColumn="1" w:lastColumn="0" w:noHBand="0" w:noVBand="1"/>
      </w:tblPr>
      <w:tblGrid>
        <w:gridCol w:w="498"/>
        <w:gridCol w:w="328"/>
        <w:gridCol w:w="475"/>
        <w:gridCol w:w="475"/>
        <w:gridCol w:w="475"/>
        <w:gridCol w:w="519"/>
      </w:tblGrid>
      <w:tr w:rsidR="00993EC3" w:rsidRPr="00993EC3" w14:paraId="0A3A74A5" w14:textId="77777777" w:rsidTr="004E7433">
        <w:trPr>
          <w:trHeight w:val="315"/>
        </w:trPr>
        <w:tc>
          <w:tcPr>
            <w:tcW w:w="0" w:type="auto"/>
            <w:tcBorders>
              <w:top w:val="nil"/>
              <w:left w:val="nil"/>
              <w:bottom w:val="nil"/>
              <w:right w:val="nil"/>
            </w:tcBorders>
            <w:shd w:val="clear" w:color="auto" w:fill="auto"/>
            <w:noWrap/>
            <w:vAlign w:val="bottom"/>
            <w:hideMark/>
          </w:tcPr>
          <w:p w14:paraId="3A78C5D0" w14:textId="77777777" w:rsidR="00993EC3" w:rsidRPr="00993EC3" w:rsidRDefault="00993EC3" w:rsidP="004E7433">
            <w:pPr>
              <w:overflowPunct/>
              <w:autoSpaceDE/>
              <w:autoSpaceDN/>
              <w:adjustRightInd/>
              <w:spacing w:after="0"/>
              <w:textAlignment w:val="auto"/>
              <w:rPr>
                <w:sz w:val="24"/>
                <w:szCs w:val="24"/>
                <w:lang w:val="en-US" w:eastAsia="en-US"/>
              </w:rPr>
            </w:pPr>
          </w:p>
        </w:tc>
        <w:tc>
          <w:tcPr>
            <w:tcW w:w="0" w:type="auto"/>
            <w:tcBorders>
              <w:top w:val="nil"/>
              <w:left w:val="nil"/>
              <w:bottom w:val="nil"/>
              <w:right w:val="nil"/>
            </w:tcBorders>
            <w:shd w:val="clear" w:color="auto" w:fill="auto"/>
            <w:noWrap/>
            <w:vAlign w:val="bottom"/>
            <w:hideMark/>
          </w:tcPr>
          <w:p w14:paraId="46497F2C" w14:textId="77777777" w:rsidR="00993EC3" w:rsidRPr="00993EC3" w:rsidRDefault="00993EC3" w:rsidP="004E7433">
            <w:pPr>
              <w:overflowPunct/>
              <w:autoSpaceDE/>
              <w:autoSpaceDN/>
              <w:adjustRightInd/>
              <w:spacing w:after="0"/>
              <w:textAlignment w:val="auto"/>
              <w:rPr>
                <w:lang w:val="en-US" w:eastAsia="en-US"/>
              </w:rPr>
            </w:pPr>
          </w:p>
        </w:tc>
        <w:tc>
          <w:tcPr>
            <w:tcW w:w="0" w:type="auto"/>
            <w:gridSpan w:val="4"/>
            <w:tcBorders>
              <w:top w:val="nil"/>
              <w:left w:val="nil"/>
              <w:bottom w:val="nil"/>
              <w:right w:val="nil"/>
            </w:tcBorders>
            <w:shd w:val="clear" w:color="000000" w:fill="FFEB9C"/>
            <w:noWrap/>
            <w:vAlign w:val="bottom"/>
            <w:hideMark/>
          </w:tcPr>
          <w:p w14:paraId="0CA0A72F" w14:textId="77777777" w:rsidR="00993EC3" w:rsidRPr="00993EC3" w:rsidRDefault="00582935" w:rsidP="004E7433">
            <w:pPr>
              <w:overflowPunct/>
              <w:autoSpaceDE/>
              <w:autoSpaceDN/>
              <w:adjustRightInd/>
              <w:spacing w:after="0"/>
              <w:jc w:val="center"/>
              <w:textAlignment w:val="auto"/>
              <w:rPr>
                <w:rFonts w:ascii="Calibri" w:hAnsi="Calibri"/>
                <w:color w:val="9C6500"/>
                <w:sz w:val="22"/>
                <w:szCs w:val="22"/>
                <w:lang w:val="en-US" w:eastAsia="en-US"/>
              </w:rPr>
            </w:pPr>
            <m:oMathPara>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m:oMathPara>
          </w:p>
        </w:tc>
      </w:tr>
      <w:tr w:rsidR="00993EC3" w:rsidRPr="00993EC3" w14:paraId="7E8108D4" w14:textId="77777777" w:rsidTr="004E7433">
        <w:trPr>
          <w:trHeight w:val="330"/>
        </w:trPr>
        <w:tc>
          <w:tcPr>
            <w:tcW w:w="0" w:type="auto"/>
            <w:vMerge w:val="restart"/>
            <w:tcBorders>
              <w:top w:val="nil"/>
              <w:left w:val="nil"/>
              <w:bottom w:val="nil"/>
              <w:right w:val="nil"/>
            </w:tcBorders>
            <w:shd w:val="clear" w:color="000000" w:fill="FFEB9C"/>
            <w:noWrap/>
            <w:textDirection w:val="btLr"/>
            <w:vAlign w:val="bottom"/>
            <w:hideMark/>
          </w:tcPr>
          <w:p w14:paraId="7F9984C0" w14:textId="77777777" w:rsidR="00993EC3" w:rsidRPr="00993EC3" w:rsidRDefault="00993EC3" w:rsidP="004E7433">
            <w:pPr>
              <w:overflowPunct/>
              <w:autoSpaceDE/>
              <w:autoSpaceDN/>
              <w:adjustRightInd/>
              <w:spacing w:after="0"/>
              <w:jc w:val="center"/>
              <w:textAlignment w:val="auto"/>
              <w:rPr>
                <w:rFonts w:ascii="Calibri" w:hAnsi="Calibri"/>
                <w:color w:val="9C6500"/>
                <w:sz w:val="22"/>
                <w:szCs w:val="22"/>
                <w:lang w:val="en-US" w:eastAsia="en-US"/>
              </w:rPr>
            </w:pPr>
            <w:r w:rsidRPr="00993EC3">
              <w:rPr>
                <w:rFonts w:ascii="Calibri" w:hAnsi="Calibri"/>
                <w:color w:val="9C6500"/>
                <w:sz w:val="22"/>
                <w:szCs w:val="22"/>
                <w:lang w:val="en-US" w:eastAsia="en-US"/>
              </w:rPr>
              <w:t>DMRS symbols</w:t>
            </w:r>
          </w:p>
        </w:tc>
        <w:tc>
          <w:tcPr>
            <w:tcW w:w="0" w:type="auto"/>
            <w:tcBorders>
              <w:top w:val="nil"/>
              <w:left w:val="nil"/>
              <w:bottom w:val="nil"/>
              <w:right w:val="nil"/>
            </w:tcBorders>
            <w:shd w:val="clear" w:color="auto" w:fill="auto"/>
            <w:noWrap/>
            <w:vAlign w:val="bottom"/>
            <w:hideMark/>
          </w:tcPr>
          <w:p w14:paraId="3F86BD66" w14:textId="77777777" w:rsidR="00993EC3" w:rsidRPr="00993EC3" w:rsidRDefault="00993EC3" w:rsidP="004E7433">
            <w:pPr>
              <w:overflowPunct/>
              <w:autoSpaceDE/>
              <w:autoSpaceDN/>
              <w:adjustRightInd/>
              <w:spacing w:after="0"/>
              <w:jc w:val="center"/>
              <w:textAlignment w:val="auto"/>
              <w:rPr>
                <w:rFonts w:ascii="Calibri" w:hAnsi="Calibri"/>
                <w:color w:val="9C6500"/>
                <w:sz w:val="22"/>
                <w:szCs w:val="22"/>
                <w:lang w:val="en-US" w:eastAsia="en-US"/>
              </w:rPr>
            </w:pPr>
          </w:p>
        </w:tc>
        <w:tc>
          <w:tcPr>
            <w:tcW w:w="0" w:type="auto"/>
            <w:tcBorders>
              <w:top w:val="double" w:sz="6" w:space="0" w:color="3F3F3F"/>
              <w:left w:val="double" w:sz="6" w:space="0" w:color="3F3F3F"/>
              <w:bottom w:val="double" w:sz="6" w:space="0" w:color="3F3F3F"/>
              <w:right w:val="double" w:sz="6" w:space="0" w:color="3F3F3F"/>
            </w:tcBorders>
            <w:shd w:val="clear" w:color="000000" w:fill="A5A5A5"/>
            <w:noWrap/>
            <w:vAlign w:val="bottom"/>
            <w:hideMark/>
          </w:tcPr>
          <w:p w14:paraId="2F1CD171" w14:textId="77777777" w:rsidR="00993EC3" w:rsidRPr="00993EC3" w:rsidRDefault="00993EC3" w:rsidP="004E743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0</w:t>
            </w:r>
          </w:p>
        </w:tc>
        <w:tc>
          <w:tcPr>
            <w:tcW w:w="0" w:type="auto"/>
            <w:tcBorders>
              <w:top w:val="double" w:sz="6" w:space="0" w:color="3F3F3F"/>
              <w:left w:val="nil"/>
              <w:bottom w:val="double" w:sz="6" w:space="0" w:color="3F3F3F"/>
              <w:right w:val="double" w:sz="6" w:space="0" w:color="3F3F3F"/>
            </w:tcBorders>
            <w:shd w:val="clear" w:color="000000" w:fill="A5A5A5"/>
            <w:noWrap/>
            <w:vAlign w:val="bottom"/>
            <w:hideMark/>
          </w:tcPr>
          <w:p w14:paraId="7F9B984A" w14:textId="77777777" w:rsidR="00993EC3" w:rsidRPr="00993EC3" w:rsidRDefault="00993EC3" w:rsidP="004E743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6</w:t>
            </w:r>
          </w:p>
        </w:tc>
        <w:tc>
          <w:tcPr>
            <w:tcW w:w="0" w:type="auto"/>
            <w:tcBorders>
              <w:top w:val="double" w:sz="6" w:space="0" w:color="3F3F3F"/>
              <w:left w:val="nil"/>
              <w:bottom w:val="double" w:sz="6" w:space="0" w:color="3F3F3F"/>
              <w:right w:val="double" w:sz="6" w:space="0" w:color="3F3F3F"/>
            </w:tcBorders>
            <w:shd w:val="clear" w:color="000000" w:fill="A5A5A5"/>
            <w:noWrap/>
            <w:vAlign w:val="bottom"/>
            <w:hideMark/>
          </w:tcPr>
          <w:p w14:paraId="0F2E5096" w14:textId="77777777" w:rsidR="00993EC3" w:rsidRPr="00993EC3" w:rsidRDefault="00993EC3" w:rsidP="004E743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12</w:t>
            </w:r>
          </w:p>
        </w:tc>
        <w:tc>
          <w:tcPr>
            <w:tcW w:w="0" w:type="auto"/>
            <w:tcBorders>
              <w:top w:val="double" w:sz="6" w:space="0" w:color="3F3F3F"/>
              <w:left w:val="nil"/>
              <w:bottom w:val="double" w:sz="6" w:space="0" w:color="3F3F3F"/>
              <w:right w:val="double" w:sz="6" w:space="0" w:color="3F3F3F"/>
            </w:tcBorders>
            <w:shd w:val="clear" w:color="000000" w:fill="A5A5A5"/>
            <w:noWrap/>
            <w:vAlign w:val="bottom"/>
            <w:hideMark/>
          </w:tcPr>
          <w:p w14:paraId="7ED64E26" w14:textId="77777777" w:rsidR="00993EC3" w:rsidRPr="00993EC3" w:rsidRDefault="00993EC3" w:rsidP="004E743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18</w:t>
            </w:r>
          </w:p>
        </w:tc>
      </w:tr>
      <w:tr w:rsidR="00C63792" w:rsidRPr="00993EC3" w14:paraId="573AA4F0" w14:textId="77777777" w:rsidTr="00C63792">
        <w:trPr>
          <w:trHeight w:val="330"/>
        </w:trPr>
        <w:tc>
          <w:tcPr>
            <w:tcW w:w="0" w:type="auto"/>
            <w:vMerge/>
            <w:tcBorders>
              <w:top w:val="nil"/>
              <w:left w:val="nil"/>
              <w:bottom w:val="nil"/>
              <w:right w:val="nil"/>
            </w:tcBorders>
            <w:vAlign w:val="center"/>
            <w:hideMark/>
          </w:tcPr>
          <w:p w14:paraId="373CA520" w14:textId="77777777" w:rsidR="00993EC3" w:rsidRPr="00993EC3" w:rsidRDefault="00993EC3" w:rsidP="004E7433">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double" w:sz="6" w:space="0" w:color="3F3F3F"/>
              <w:left w:val="double" w:sz="6" w:space="0" w:color="3F3F3F"/>
              <w:bottom w:val="double" w:sz="6" w:space="0" w:color="3F3F3F"/>
              <w:right w:val="double" w:sz="6" w:space="0" w:color="3F3F3F"/>
            </w:tcBorders>
            <w:shd w:val="clear" w:color="000000" w:fill="A5A5A5"/>
            <w:noWrap/>
            <w:vAlign w:val="bottom"/>
            <w:hideMark/>
          </w:tcPr>
          <w:p w14:paraId="2C979D0F" w14:textId="77777777" w:rsidR="00993EC3" w:rsidRPr="00993EC3" w:rsidRDefault="00993EC3" w:rsidP="004E7433">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1</w:t>
            </w:r>
          </w:p>
        </w:tc>
        <w:tc>
          <w:tcPr>
            <w:tcW w:w="0" w:type="auto"/>
            <w:tcBorders>
              <w:top w:val="nil"/>
              <w:left w:val="nil"/>
              <w:bottom w:val="nil"/>
              <w:right w:val="nil"/>
            </w:tcBorders>
            <w:shd w:val="clear" w:color="auto" w:fill="FF0000"/>
            <w:noWrap/>
            <w:vAlign w:val="bottom"/>
          </w:tcPr>
          <w:p w14:paraId="4F711985" w14:textId="5FAE537C" w:rsidR="00993EC3" w:rsidRPr="00993EC3" w:rsidRDefault="00C63792" w:rsidP="004E7433">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40ECF1B0" w14:textId="7CBED790" w:rsidR="00993EC3" w:rsidRPr="00993EC3" w:rsidRDefault="00C63792" w:rsidP="004E7433">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5D00B5C4" w14:textId="467891A2" w:rsidR="00993EC3" w:rsidRPr="00993EC3" w:rsidRDefault="00C63792" w:rsidP="004E7433">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7F4A0F51" w14:textId="1569DA53" w:rsidR="00993EC3" w:rsidRPr="00993EC3" w:rsidRDefault="00C63792" w:rsidP="004E7433">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r>
      <w:tr w:rsidR="00C63792" w:rsidRPr="00993EC3" w14:paraId="33D76AF9" w14:textId="77777777" w:rsidTr="00C63792">
        <w:trPr>
          <w:trHeight w:val="330"/>
        </w:trPr>
        <w:tc>
          <w:tcPr>
            <w:tcW w:w="0" w:type="auto"/>
            <w:vMerge/>
            <w:tcBorders>
              <w:top w:val="nil"/>
              <w:left w:val="nil"/>
              <w:bottom w:val="nil"/>
              <w:right w:val="nil"/>
            </w:tcBorders>
            <w:vAlign w:val="center"/>
            <w:hideMark/>
          </w:tcPr>
          <w:p w14:paraId="7FD6779B" w14:textId="77777777" w:rsidR="00C63792" w:rsidRPr="00993EC3" w:rsidRDefault="00C63792" w:rsidP="00C63792">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nil"/>
              <w:left w:val="double" w:sz="6" w:space="0" w:color="3F3F3F"/>
              <w:bottom w:val="double" w:sz="6" w:space="0" w:color="3F3F3F"/>
              <w:right w:val="double" w:sz="6" w:space="0" w:color="3F3F3F"/>
            </w:tcBorders>
            <w:shd w:val="clear" w:color="000000" w:fill="A5A5A5"/>
            <w:noWrap/>
            <w:vAlign w:val="bottom"/>
            <w:hideMark/>
          </w:tcPr>
          <w:p w14:paraId="61B76F24" w14:textId="77777777" w:rsidR="00C63792" w:rsidRPr="00993EC3" w:rsidRDefault="00C63792" w:rsidP="00C63792">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2</w:t>
            </w:r>
          </w:p>
        </w:tc>
        <w:tc>
          <w:tcPr>
            <w:tcW w:w="0" w:type="auto"/>
            <w:tcBorders>
              <w:top w:val="nil"/>
              <w:left w:val="nil"/>
              <w:bottom w:val="nil"/>
              <w:right w:val="nil"/>
            </w:tcBorders>
            <w:shd w:val="clear" w:color="auto" w:fill="FF0000"/>
            <w:noWrap/>
            <w:vAlign w:val="bottom"/>
          </w:tcPr>
          <w:p w14:paraId="552F9F67" w14:textId="20F4A442"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1F031EC4" w14:textId="644E2D66"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55C011B4" w14:textId="26308F74"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447411B0" w14:textId="2FFC101C"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r>
      <w:tr w:rsidR="00C63792" w:rsidRPr="00993EC3" w14:paraId="4146982A" w14:textId="77777777" w:rsidTr="00C63792">
        <w:trPr>
          <w:trHeight w:val="330"/>
        </w:trPr>
        <w:tc>
          <w:tcPr>
            <w:tcW w:w="0" w:type="auto"/>
            <w:vMerge/>
            <w:tcBorders>
              <w:top w:val="nil"/>
              <w:left w:val="nil"/>
              <w:bottom w:val="nil"/>
              <w:right w:val="nil"/>
            </w:tcBorders>
            <w:vAlign w:val="center"/>
            <w:hideMark/>
          </w:tcPr>
          <w:p w14:paraId="6A2FAAB8" w14:textId="77777777" w:rsidR="00C63792" w:rsidRPr="00993EC3" w:rsidRDefault="00C63792" w:rsidP="00C63792">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nil"/>
              <w:left w:val="double" w:sz="6" w:space="0" w:color="3F3F3F"/>
              <w:bottom w:val="double" w:sz="6" w:space="0" w:color="3F3F3F"/>
              <w:right w:val="double" w:sz="6" w:space="0" w:color="3F3F3F"/>
            </w:tcBorders>
            <w:shd w:val="clear" w:color="000000" w:fill="A5A5A5"/>
            <w:noWrap/>
            <w:vAlign w:val="bottom"/>
            <w:hideMark/>
          </w:tcPr>
          <w:p w14:paraId="41B553FF" w14:textId="77777777" w:rsidR="00C63792" w:rsidRPr="00993EC3" w:rsidRDefault="00C63792" w:rsidP="00C63792">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3</w:t>
            </w:r>
          </w:p>
        </w:tc>
        <w:tc>
          <w:tcPr>
            <w:tcW w:w="0" w:type="auto"/>
            <w:tcBorders>
              <w:top w:val="nil"/>
              <w:left w:val="nil"/>
              <w:bottom w:val="nil"/>
              <w:right w:val="nil"/>
            </w:tcBorders>
            <w:shd w:val="clear" w:color="auto" w:fill="FF0000"/>
            <w:noWrap/>
            <w:vAlign w:val="bottom"/>
          </w:tcPr>
          <w:p w14:paraId="646440D7" w14:textId="4346A7BD"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751864D3" w14:textId="089DD04F"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43E0E1FF" w14:textId="294D2797"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254ACA7B" w14:textId="0FF48AE0"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r>
      <w:tr w:rsidR="00C63792" w:rsidRPr="00993EC3" w14:paraId="42E7DA05" w14:textId="77777777" w:rsidTr="00C63792">
        <w:trPr>
          <w:trHeight w:val="330"/>
        </w:trPr>
        <w:tc>
          <w:tcPr>
            <w:tcW w:w="0" w:type="auto"/>
            <w:vMerge/>
            <w:tcBorders>
              <w:top w:val="nil"/>
              <w:left w:val="nil"/>
              <w:bottom w:val="nil"/>
              <w:right w:val="nil"/>
            </w:tcBorders>
            <w:vAlign w:val="center"/>
            <w:hideMark/>
          </w:tcPr>
          <w:p w14:paraId="4C486809" w14:textId="77777777" w:rsidR="00C63792" w:rsidRPr="00993EC3" w:rsidRDefault="00C63792" w:rsidP="00C63792">
            <w:pPr>
              <w:overflowPunct/>
              <w:autoSpaceDE/>
              <w:autoSpaceDN/>
              <w:adjustRightInd/>
              <w:spacing w:after="0"/>
              <w:textAlignment w:val="auto"/>
              <w:rPr>
                <w:rFonts w:ascii="Calibri" w:hAnsi="Calibri"/>
                <w:color w:val="9C6500"/>
                <w:sz w:val="22"/>
                <w:szCs w:val="22"/>
                <w:lang w:val="en-US" w:eastAsia="en-US"/>
              </w:rPr>
            </w:pPr>
          </w:p>
        </w:tc>
        <w:tc>
          <w:tcPr>
            <w:tcW w:w="0" w:type="auto"/>
            <w:tcBorders>
              <w:top w:val="nil"/>
              <w:left w:val="double" w:sz="6" w:space="0" w:color="3F3F3F"/>
              <w:bottom w:val="double" w:sz="6" w:space="0" w:color="3F3F3F"/>
              <w:right w:val="double" w:sz="6" w:space="0" w:color="3F3F3F"/>
            </w:tcBorders>
            <w:shd w:val="clear" w:color="000000" w:fill="A5A5A5"/>
            <w:noWrap/>
            <w:vAlign w:val="bottom"/>
            <w:hideMark/>
          </w:tcPr>
          <w:p w14:paraId="10CC06E0" w14:textId="77777777" w:rsidR="00C63792" w:rsidRPr="00993EC3" w:rsidRDefault="00C63792" w:rsidP="00C63792">
            <w:pPr>
              <w:overflowPunct/>
              <w:autoSpaceDE/>
              <w:autoSpaceDN/>
              <w:adjustRightInd/>
              <w:spacing w:after="0"/>
              <w:jc w:val="right"/>
              <w:textAlignment w:val="auto"/>
              <w:rPr>
                <w:rFonts w:ascii="Calibri" w:hAnsi="Calibri"/>
                <w:b/>
                <w:bCs/>
                <w:color w:val="FFFFFF"/>
                <w:sz w:val="22"/>
                <w:szCs w:val="22"/>
                <w:lang w:val="en-US" w:eastAsia="en-US"/>
              </w:rPr>
            </w:pPr>
            <w:r w:rsidRPr="00993EC3">
              <w:rPr>
                <w:rFonts w:ascii="Calibri" w:hAnsi="Calibri"/>
                <w:b/>
                <w:bCs/>
                <w:color w:val="FFFFFF"/>
                <w:sz w:val="22"/>
                <w:szCs w:val="22"/>
                <w:lang w:val="en-US" w:eastAsia="en-US"/>
              </w:rPr>
              <w:t>4</w:t>
            </w:r>
          </w:p>
        </w:tc>
        <w:tc>
          <w:tcPr>
            <w:tcW w:w="0" w:type="auto"/>
            <w:tcBorders>
              <w:top w:val="nil"/>
              <w:left w:val="nil"/>
              <w:bottom w:val="nil"/>
              <w:right w:val="nil"/>
            </w:tcBorders>
            <w:shd w:val="clear" w:color="auto" w:fill="FF0000"/>
            <w:noWrap/>
            <w:vAlign w:val="bottom"/>
          </w:tcPr>
          <w:p w14:paraId="7E307E89" w14:textId="225CF2A9"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257352B2" w14:textId="62D610F0"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FF0000"/>
            <w:noWrap/>
            <w:vAlign w:val="bottom"/>
          </w:tcPr>
          <w:p w14:paraId="54383321" w14:textId="4954B555" w:rsidR="00C63792" w:rsidRPr="00993EC3" w:rsidRDefault="00C63792" w:rsidP="00C63792">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No</w:t>
            </w:r>
          </w:p>
        </w:tc>
        <w:tc>
          <w:tcPr>
            <w:tcW w:w="0" w:type="auto"/>
            <w:tcBorders>
              <w:top w:val="nil"/>
              <w:left w:val="nil"/>
              <w:bottom w:val="nil"/>
              <w:right w:val="nil"/>
            </w:tcBorders>
            <w:shd w:val="clear" w:color="auto" w:fill="00B050"/>
            <w:noWrap/>
            <w:vAlign w:val="bottom"/>
          </w:tcPr>
          <w:p w14:paraId="0B0E693C" w14:textId="4C387C98" w:rsidR="00C63792" w:rsidRPr="00993EC3" w:rsidRDefault="00C63792" w:rsidP="00C63792">
            <w:pPr>
              <w:keepNext/>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Yes</w:t>
            </w:r>
          </w:p>
        </w:tc>
      </w:tr>
    </w:tbl>
    <w:p w14:paraId="53A3C6A2" w14:textId="2932B17D" w:rsidR="00993EC3" w:rsidRPr="0094361C" w:rsidRDefault="00C63792" w:rsidP="00993EC3">
      <w:pPr>
        <w:pStyle w:val="Caption"/>
        <w:ind w:left="2160"/>
        <w:rPr>
          <w:lang w:val="en-US"/>
        </w:rPr>
      </w:pPr>
      <w:r>
        <w:t>Table</w:t>
      </w:r>
      <w:r w:rsidR="00993EC3">
        <w:t xml:space="preserve"> </w:t>
      </w:r>
      <w:r w:rsidR="00582935">
        <w:fldChar w:fldCharType="begin"/>
      </w:r>
      <w:r w:rsidR="00582935">
        <w:instrText xml:space="preserve"> SEQ Figur \* ARABIC </w:instrText>
      </w:r>
      <w:r w:rsidR="00582935">
        <w:fldChar w:fldCharType="separate"/>
      </w:r>
      <w:r>
        <w:rPr>
          <w:noProof/>
        </w:rPr>
        <w:t>2</w:t>
      </w:r>
      <w:r w:rsidR="00582935">
        <w:rPr>
          <w:noProof/>
        </w:rPr>
        <w:fldChar w:fldCharType="end"/>
      </w:r>
      <w:r w:rsidR="00993EC3">
        <w:t xml:space="preserve">: </w:t>
      </w:r>
      <w:r>
        <w:t xml:space="preserve">Possibility of selecting CQI=1 according to the current CQI determination procedure </w:t>
      </w:r>
    </w:p>
    <w:p w14:paraId="3F7173BB" w14:textId="0278CB27" w:rsidR="00993EC3" w:rsidRPr="00993EC3" w:rsidRDefault="00C63792" w:rsidP="00C63792">
      <w:pPr>
        <w:pStyle w:val="Observation"/>
        <w:rPr>
          <w:lang w:val="en-US" w:eastAsia="en-GB"/>
        </w:rPr>
      </w:pPr>
      <w:bookmarkStart w:id="2" w:name="_Toc513745099"/>
      <w:r>
        <w:rPr>
          <w:lang w:val="en-US" w:eastAsia="en-GB"/>
        </w:rPr>
        <w:t xml:space="preserve">It is only possible for the UE to select CQI1 if configured with 4 DMRS symbols and </w:t>
      </w:r>
      <m:oMath>
        <m:sSubSup>
          <m:sSubSupPr>
            <m:ctrlPr>
              <w:rPr>
                <w:rFonts w:ascii="Cambria Math" w:hAnsi="Cambria Math"/>
                <w:i/>
                <w:lang w:val="en-US"/>
              </w:rPr>
            </m:ctrlPr>
          </m:sSubSupPr>
          <m:e>
            <m:r>
              <m:rPr>
                <m:sty m:val="bi"/>
              </m:rPr>
              <w:rPr>
                <w:rFonts w:ascii="Cambria Math" w:hAnsi="Cambria Math"/>
                <w:lang w:val="en-US"/>
              </w:rPr>
              <m:t>N</m:t>
            </m:r>
          </m:e>
          <m:sub>
            <m:r>
              <m:rPr>
                <m:sty m:val="bi"/>
              </m:rPr>
              <w:rPr>
                <w:rFonts w:ascii="Cambria Math" w:hAnsi="Cambria Math"/>
                <w:lang w:val="en-US"/>
              </w:rPr>
              <m:t>oh</m:t>
            </m:r>
          </m:sub>
          <m:sup>
            <m:r>
              <m:rPr>
                <m:sty m:val="bi"/>
              </m:rPr>
              <w:rPr>
                <w:rFonts w:ascii="Cambria Math" w:hAnsi="Cambria Math"/>
                <w:lang w:val="en-US"/>
              </w:rPr>
              <m:t>PRB</m:t>
            </m:r>
          </m:sup>
        </m:sSubSup>
        <m:r>
          <m:rPr>
            <m:sty m:val="bi"/>
          </m:rPr>
          <w:rPr>
            <w:rFonts w:ascii="Cambria Math" w:hAnsi="Cambria Math"/>
            <w:lang w:val="en-US"/>
          </w:rPr>
          <m:t>=18</m:t>
        </m:r>
      </m:oMath>
      <w:r>
        <w:rPr>
          <w:lang w:val="en-US"/>
        </w:rPr>
        <w:t>. In all other cases it is not possible and the CQI codepoint is wasted.</w:t>
      </w:r>
      <w:bookmarkEnd w:id="2"/>
    </w:p>
    <w:p w14:paraId="625CCFD9" w14:textId="250879E0" w:rsidR="00C327B0" w:rsidRDefault="00C327B0" w:rsidP="00C327B0">
      <w:pPr>
        <w:pStyle w:val="Heading1"/>
      </w:pPr>
      <w:r>
        <w:t>3</w:t>
      </w:r>
      <w:r>
        <w:tab/>
        <w:t>Proposed solution</w:t>
      </w:r>
    </w:p>
    <w:p w14:paraId="25EF5FED" w14:textId="58D628F2" w:rsidR="00C63792" w:rsidRDefault="00C56C82" w:rsidP="00C63792">
      <w:r>
        <w:t xml:space="preserve">Clearly, the current CQI determination procedure is suboptimal as a CQI codepoint is wasted in most configuration cases. One option could be to revise the CQI determination procedure to that a CQI index need not correspond to </w:t>
      </w:r>
      <w:proofErr w:type="gramStart"/>
      <w:r>
        <w:t>an</w:t>
      </w:r>
      <w:proofErr w:type="gramEnd"/>
      <w:r>
        <w:t xml:space="preserve"> possible transport block size in a hypothetical PDSCH scheduling so that for instance the UE could assume that the target code rate indicated in the CQI table could be used directly in the TBS determination for the hypothetical PDSCH </w:t>
      </w:r>
      <w:r>
        <w:lastRenderedPageBreak/>
        <w:t xml:space="preserve">transmission. However, this could be problematic for RAN4 testability as the BLER for the CQI suggestion would not match the PDSCH scheduling and is so not desired. </w:t>
      </w:r>
    </w:p>
    <w:p w14:paraId="6A97F51B" w14:textId="7BE2A987" w:rsidR="00D0001B" w:rsidRDefault="00C56C82" w:rsidP="00C63792">
      <w:r>
        <w:t xml:space="preserve">Another option is to convey some useful information to the gNB that can be used for scheduling and/or re-configuration. For instance, when a UE reports </w:t>
      </w:r>
      <w:r w:rsidR="00D0001B">
        <w:t>CQI0 / out of range, the gNB does not know if this is due to that the SINR is too low or that the DMRS density do not provide sufficient channel estimation accuracy for the UE to correctly demodulate the PDSCH, for instance due to high Doppler. The latter could be amended by the gNB re-configuring the maximum number of additional and/or frontloaded DMRS symbol</w:t>
      </w:r>
      <w:bookmarkStart w:id="3" w:name="_GoBack"/>
      <w:bookmarkEnd w:id="3"/>
      <w:r w:rsidR="00D0001B">
        <w:t>s.  Note that the UE shall take the DMRS channel estimation quality into account when determining the CQI, as both the PRB bundling assumption as well as the number of frontloaded and additional DMRS symbol assumption is captured in the CSI reference resource.</w:t>
      </w:r>
    </w:p>
    <w:p w14:paraId="4693CBAA" w14:textId="0412DFB7" w:rsidR="00417C6B" w:rsidRDefault="00D0001B" w:rsidP="00A650CE">
      <w:r>
        <w:t xml:space="preserve">Thus, when a UE is not configured with </w:t>
      </w:r>
      <w:r w:rsidR="00A650CE">
        <w:t xml:space="preserve">maximum </w:t>
      </w:r>
      <w:r>
        <w:t>4 DMRS symbols</w:t>
      </w:r>
      <w:r w:rsidR="00A650CE">
        <w:t xml:space="preserve"> (which happens when either </w:t>
      </w:r>
      <w:proofErr w:type="spellStart"/>
      <w:r w:rsidR="00A650CE">
        <w:rPr>
          <w:i/>
        </w:rPr>
        <w:t>maxLength</w:t>
      </w:r>
      <w:proofErr w:type="spellEnd"/>
      <w:r w:rsidR="00A650CE">
        <w:rPr>
          <w:i/>
        </w:rPr>
        <w:t xml:space="preserve">=2 </w:t>
      </w:r>
      <w:r w:rsidR="00A650CE">
        <w:t xml:space="preserve">and </w:t>
      </w:r>
      <w:bookmarkStart w:id="4" w:name="_Hlk508629180"/>
      <w:proofErr w:type="spellStart"/>
      <w:r w:rsidR="00A650CE" w:rsidRPr="00A650CE">
        <w:rPr>
          <w:i/>
        </w:rPr>
        <w:t>dmrs-AdditionalPosition</w:t>
      </w:r>
      <w:bookmarkEnd w:id="4"/>
      <w:proofErr w:type="spellEnd"/>
      <w:r w:rsidR="00A650CE">
        <w:rPr>
          <w:i/>
        </w:rPr>
        <w:t>=</w:t>
      </w:r>
      <w:r w:rsidR="000445F1">
        <w:t>2</w:t>
      </w:r>
      <w:r w:rsidR="00A650CE">
        <w:t xml:space="preserve"> or when </w:t>
      </w:r>
      <w:proofErr w:type="spellStart"/>
      <w:r w:rsidR="00A650CE">
        <w:t>maxLength</w:t>
      </w:r>
      <w:proofErr w:type="spellEnd"/>
      <w:r w:rsidR="00A650CE">
        <w:t xml:space="preserve">=1 and </w:t>
      </w:r>
      <w:proofErr w:type="spellStart"/>
      <w:r w:rsidR="00A650CE" w:rsidRPr="00A650CE">
        <w:rPr>
          <w:i/>
        </w:rPr>
        <w:t>dmrs-AdditionalPosition</w:t>
      </w:r>
      <w:proofErr w:type="spellEnd"/>
      <w:r w:rsidR="00A650CE">
        <w:rPr>
          <w:i/>
        </w:rPr>
        <w:t xml:space="preserve">=4 </w:t>
      </w:r>
      <w:r w:rsidR="00A650CE">
        <w:t xml:space="preserve">in </w:t>
      </w:r>
      <w:r w:rsidR="00A650CE" w:rsidRPr="00F35584">
        <w:rPr>
          <w:i/>
        </w:rPr>
        <w:t>DMRS-</w:t>
      </w:r>
      <w:proofErr w:type="spellStart"/>
      <w:r w:rsidR="00A650CE" w:rsidRPr="00F35584">
        <w:rPr>
          <w:i/>
        </w:rPr>
        <w:t>DownlinkConfig</w:t>
      </w:r>
      <w:proofErr w:type="spellEnd"/>
      <w:r w:rsidR="00A650CE">
        <w:t>)</w:t>
      </w:r>
      <w:r>
        <w:t xml:space="preserve"> and </w:t>
      </w:r>
      <w:proofErr w:type="spellStart"/>
      <w:r>
        <w:t>Xoh</w:t>
      </w:r>
      <w:proofErr w:type="spellEnd"/>
      <w:r>
        <w:t xml:space="preserve">=18, CQI1 could be used to indicate “CQI out of range due </w:t>
      </w:r>
      <w:r w:rsidR="00417C6B">
        <w:t xml:space="preserve">to poor DMRS channel estimation quality”. </w:t>
      </w:r>
    </w:p>
    <w:p w14:paraId="137563EB" w14:textId="02E2D62C" w:rsidR="00417C6B" w:rsidRDefault="00A650CE" w:rsidP="00417C6B">
      <w:pPr>
        <w:pStyle w:val="Proposal"/>
      </w:pPr>
      <w:bookmarkStart w:id="5" w:name="_Toc513746755"/>
      <w:r>
        <w:t xml:space="preserve">If the UE is not configured with a maximum of 4 DMRS symbols and </w:t>
      </w:r>
      <w:proofErr w:type="spellStart"/>
      <w:r w:rsidRPr="00A650CE">
        <w:rPr>
          <w:i/>
        </w:rPr>
        <w:t>xOverhead</w:t>
      </w:r>
      <w:proofErr w:type="spellEnd"/>
      <w:r>
        <w:t>=18, CQI=1 is reinterpreted to mean “CQI out of range due to poor DMRS channel estimation quality”</w:t>
      </w:r>
      <w:bookmarkEnd w:id="5"/>
    </w:p>
    <w:p w14:paraId="533EF740" w14:textId="3493D91C" w:rsidR="00A650CE" w:rsidRDefault="00A650CE" w:rsidP="00A650CE">
      <w:pPr>
        <w:pStyle w:val="Proposal"/>
        <w:numPr>
          <w:ilvl w:val="0"/>
          <w:numId w:val="0"/>
        </w:numPr>
        <w:ind w:left="1701" w:hanging="1701"/>
      </w:pPr>
    </w:p>
    <w:p w14:paraId="26FCC78A" w14:textId="77777777" w:rsidR="00A650CE" w:rsidRPr="00C63792" w:rsidRDefault="00A650CE" w:rsidP="00A650CE">
      <w:pPr>
        <w:pStyle w:val="Proposal"/>
        <w:numPr>
          <w:ilvl w:val="0"/>
          <w:numId w:val="0"/>
        </w:numPr>
        <w:ind w:left="1701" w:hanging="1701"/>
        <w:sectPr w:rsidR="00A650CE" w:rsidRPr="00C63792" w:rsidSect="005B0E29">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pPr>
    </w:p>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5C8CAE" w14:textId="77777777" w:rsidR="00D0001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745099" w:history="1">
        <w:r w:rsidR="00D0001B" w:rsidRPr="005973BB">
          <w:rPr>
            <w:rStyle w:val="Hyperlink"/>
            <w:noProof/>
            <w:lang w:val="en-US" w:eastAsia="en-GB"/>
          </w:rPr>
          <w:t>Observation 1</w:t>
        </w:r>
        <w:r w:rsidR="00D0001B">
          <w:rPr>
            <w:rFonts w:asciiTheme="minorHAnsi" w:eastAsiaTheme="minorEastAsia" w:hAnsiTheme="minorHAnsi" w:cstheme="minorBidi"/>
            <w:b w:val="0"/>
            <w:noProof/>
            <w:sz w:val="22"/>
            <w:szCs w:val="22"/>
            <w:lang w:val="en-US" w:eastAsia="en-US"/>
          </w:rPr>
          <w:tab/>
        </w:r>
        <w:r w:rsidR="00D0001B" w:rsidRPr="005973BB">
          <w:rPr>
            <w:rStyle w:val="Hyperlink"/>
            <w:noProof/>
            <w:lang w:val="en-US" w:eastAsia="en-GB"/>
          </w:rPr>
          <w:t xml:space="preserve">It is only possible for the UE to select CQI1 if configured with 4 DMRS symbols and </w:t>
        </w:r>
        <m:oMath>
          <m:r>
            <m:rPr>
              <m:sty m:val="bi"/>
            </m:rPr>
            <w:rPr>
              <w:rStyle w:val="Hyperlink"/>
              <w:rFonts w:ascii="Cambria Math" w:hAnsi="Cambria Math"/>
              <w:noProof/>
              <w:lang w:val="en-US"/>
            </w:rPr>
            <m:t>NohPRB=18</m:t>
          </m:r>
        </m:oMath>
        <w:r w:rsidR="00D0001B" w:rsidRPr="005973BB">
          <w:rPr>
            <w:rStyle w:val="Hyperlink"/>
            <w:noProof/>
            <w:lang w:val="en-US"/>
          </w:rPr>
          <w:t>. In all other cases it is not possible and the CQI codepoint is wasted.</w:t>
        </w:r>
      </w:hyperlink>
    </w:p>
    <w:p w14:paraId="62D061AB" w14:textId="655D74F3"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1A4320" w14:textId="77777777" w:rsidR="00A650C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46755" w:history="1">
        <w:r w:rsidR="00A650CE" w:rsidRPr="00D95083">
          <w:rPr>
            <w:rStyle w:val="Hyperlink"/>
            <w:noProof/>
          </w:rPr>
          <w:t>Proposal 1</w:t>
        </w:r>
        <w:r w:rsidR="00A650CE">
          <w:rPr>
            <w:rFonts w:asciiTheme="minorHAnsi" w:eastAsiaTheme="minorEastAsia" w:hAnsiTheme="minorHAnsi" w:cstheme="minorBidi"/>
            <w:b w:val="0"/>
            <w:noProof/>
            <w:sz w:val="22"/>
            <w:szCs w:val="22"/>
            <w:lang w:val="en-US" w:eastAsia="en-US"/>
          </w:rPr>
          <w:tab/>
        </w:r>
        <w:r w:rsidR="00A650CE" w:rsidRPr="00D95083">
          <w:rPr>
            <w:rStyle w:val="Hyperlink"/>
            <w:noProof/>
          </w:rPr>
          <w:t xml:space="preserve">If the UE is not configured with a maximum of 4 DMRS symbols and </w:t>
        </w:r>
        <w:r w:rsidR="00A650CE" w:rsidRPr="00D95083">
          <w:rPr>
            <w:rStyle w:val="Hyperlink"/>
            <w:i/>
            <w:noProof/>
          </w:rPr>
          <w:t>xOverhead</w:t>
        </w:r>
        <w:r w:rsidR="00A650CE" w:rsidRPr="00D95083">
          <w:rPr>
            <w:rStyle w:val="Hyperlink"/>
            <w:noProof/>
          </w:rPr>
          <w:t>=18, CQI=1 is reinterpreted to mean “CQI out of range due to poor DMRS channel estimation quality”</w:t>
        </w:r>
      </w:hyperlink>
    </w:p>
    <w:p w14:paraId="5A1EB9E8" w14:textId="3EAA9B72" w:rsidR="006E1C82" w:rsidRPr="00CE0424" w:rsidRDefault="006E1C82" w:rsidP="006E1C82">
      <w:pPr>
        <w:pStyle w:val="BodyText"/>
        <w:rPr>
          <w:b/>
          <w:bCs/>
        </w:rPr>
      </w:pPr>
      <w:r>
        <w:rPr>
          <w:b/>
          <w:bCs/>
          <w:lang w:val="en-US"/>
        </w:rPr>
        <w:fldChar w:fldCharType="end"/>
      </w:r>
      <w:r w:rsidRPr="00CE0424">
        <w:rPr>
          <w:b/>
          <w:bCs/>
        </w:rPr>
        <w:t xml:space="preserve"> </w:t>
      </w:r>
    </w:p>
    <w:p w14:paraId="67CEE553" w14:textId="77777777" w:rsidR="008E065E" w:rsidRPr="00CE0424" w:rsidRDefault="008E065E" w:rsidP="008E065E">
      <w:pPr>
        <w:rPr>
          <w:b/>
          <w:bCs/>
        </w:rPr>
      </w:pPr>
    </w:p>
    <w:p w14:paraId="07409E83" w14:textId="77777777" w:rsidR="008E065E" w:rsidRPr="00CE0424" w:rsidRDefault="008E065E" w:rsidP="008E065E">
      <w:pPr>
        <w:rPr>
          <w:b/>
          <w:bCs/>
        </w:rPr>
      </w:pPr>
    </w:p>
    <w:p w14:paraId="550DB6A5" w14:textId="77777777" w:rsidR="00AB0BC8" w:rsidRPr="00CE0424" w:rsidRDefault="00AB0BC8" w:rsidP="00A04F49">
      <w:pPr>
        <w:rPr>
          <w:b/>
          <w:bCs/>
        </w:rPr>
      </w:pPr>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973EC" w14:textId="77777777" w:rsidR="00582935" w:rsidRDefault="00582935">
      <w:r>
        <w:separator/>
      </w:r>
    </w:p>
  </w:endnote>
  <w:endnote w:type="continuationSeparator" w:id="0">
    <w:p w14:paraId="285D48A1" w14:textId="77777777" w:rsidR="00582935" w:rsidRDefault="0058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14B970F" w:rsidR="00D0001B" w:rsidRDefault="00D000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0B9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0B9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11603" w14:textId="77777777" w:rsidR="00582935" w:rsidRDefault="00582935">
      <w:r>
        <w:separator/>
      </w:r>
    </w:p>
  </w:footnote>
  <w:footnote w:type="continuationSeparator" w:id="0">
    <w:p w14:paraId="5CB68EB4" w14:textId="77777777" w:rsidR="00582935" w:rsidRDefault="00582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0001B" w:rsidRDefault="00D0001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FE3E24"/>
    <w:multiLevelType w:val="hybridMultilevel"/>
    <w:tmpl w:val="3C68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B3E49"/>
    <w:multiLevelType w:val="hybridMultilevel"/>
    <w:tmpl w:val="BD341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45828"/>
    <w:multiLevelType w:val="hybridMultilevel"/>
    <w:tmpl w:val="84A0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2"/>
  </w:num>
  <w:num w:numId="24">
    <w:abstractNumId w:val="5"/>
  </w:num>
  <w:num w:numId="25">
    <w:abstractNumId w:val="23"/>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5F1"/>
    <w:rsid w:val="000447C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4A2"/>
    <w:rsid w:val="002617E7"/>
    <w:rsid w:val="00264228"/>
    <w:rsid w:val="00264334"/>
    <w:rsid w:val="0026473E"/>
    <w:rsid w:val="00266214"/>
    <w:rsid w:val="00267C83"/>
    <w:rsid w:val="0027144F"/>
    <w:rsid w:val="00271813"/>
    <w:rsid w:val="00271F3A"/>
    <w:rsid w:val="00273278"/>
    <w:rsid w:val="002737F4"/>
    <w:rsid w:val="002805F5"/>
    <w:rsid w:val="00280751"/>
    <w:rsid w:val="002820A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C6B"/>
    <w:rsid w:val="00421105"/>
    <w:rsid w:val="00422AA4"/>
    <w:rsid w:val="004242F4"/>
    <w:rsid w:val="00427248"/>
    <w:rsid w:val="00437447"/>
    <w:rsid w:val="00441A92"/>
    <w:rsid w:val="004431DC"/>
    <w:rsid w:val="00444F56"/>
    <w:rsid w:val="004463FC"/>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433"/>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2935"/>
    <w:rsid w:val="0058798C"/>
    <w:rsid w:val="005900FA"/>
    <w:rsid w:val="005935A4"/>
    <w:rsid w:val="005948C2"/>
    <w:rsid w:val="00595DCA"/>
    <w:rsid w:val="0059779B"/>
    <w:rsid w:val="005A209A"/>
    <w:rsid w:val="005A662D"/>
    <w:rsid w:val="005B0E29"/>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BCB"/>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7CE"/>
    <w:rsid w:val="009368F3"/>
    <w:rsid w:val="00941636"/>
    <w:rsid w:val="0094361C"/>
    <w:rsid w:val="00943742"/>
    <w:rsid w:val="00945C05"/>
    <w:rsid w:val="00946945"/>
    <w:rsid w:val="00947713"/>
    <w:rsid w:val="00950DE7"/>
    <w:rsid w:val="00953920"/>
    <w:rsid w:val="00953D47"/>
    <w:rsid w:val="009541F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EC3"/>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0CE"/>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109"/>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B9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7B0"/>
    <w:rsid w:val="00C3719D"/>
    <w:rsid w:val="00C37CB2"/>
    <w:rsid w:val="00C473A5"/>
    <w:rsid w:val="00C54995"/>
    <w:rsid w:val="00C54D41"/>
    <w:rsid w:val="00C56C82"/>
    <w:rsid w:val="00C60783"/>
    <w:rsid w:val="00C63792"/>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001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90D"/>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rsid w:val="005B0E29"/>
    <w:rPr>
      <w:lang w:eastAsia="en-US"/>
    </w:rPr>
  </w:style>
  <w:style w:type="character" w:customStyle="1" w:styleId="TACChar">
    <w:name w:val="TAC Char"/>
    <w:link w:val="TAC"/>
    <w:locked/>
    <w:rsid w:val="005B0E29"/>
    <w:rPr>
      <w:rFonts w:ascii="Arial" w:hAnsi="Arial"/>
      <w:sz w:val="18"/>
      <w:lang w:val="x-none" w:eastAsia="x-none"/>
    </w:rPr>
  </w:style>
  <w:style w:type="character" w:styleId="PlaceholderText">
    <w:name w:val="Placeholder Text"/>
    <w:basedOn w:val="DefaultParagraphFont"/>
    <w:uiPriority w:val="99"/>
    <w:semiHidden/>
    <w:rsid w:val="00AD71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43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A4193-2F16-445E-8445-D4C221051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191</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6</cp:revision>
  <cp:lastPrinted>2008-01-31T07:09:00Z</cp:lastPrinted>
  <dcterms:created xsi:type="dcterms:W3CDTF">2018-05-02T12:08:00Z</dcterms:created>
  <dcterms:modified xsi:type="dcterms:W3CDTF">2018-05-11T11:16:00Z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